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Кадакина Юрия Федоровича на нарушение его конституционных прав частью первой статьи 240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по требованию гражданина Ю.Ф.Кадакина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Ю.Ф.Кадакин, привлеченный к уголовной ответственности, просит признать не соответствующей статьям 1 (часть 1), 15 (часть 4), 17 (часть 1), 18, 19 (часть 1), 29 (части 1 и 3), 31, 48, 49 (часть 1), 50 (части 1 и 2), 55 (часть 3) и 120 (часть 1) Конституции Российской Федерации часть первую статьи 240 «Непосредственность и устность» УПК Российской Федерации. По утверждению заявителя, данная норма позволяет подменять в судебном разбирательстве процедуру непосредственного исследования доказательства утверждением стороны обвинения о наличии такого доказательства, вследствие чего не обеспечивает законности выносимого по делу решения.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240 УПК Российской Федерации, закрепляющая условие непосредственности и устности судебного разбирательства, направлена на объективное и всестороннее рассмотрение уголовного дела, непосредственное исследование доказательств судом и сторонами, не содержит положений, допускающих ее произвольное применение, как и предусматривающих изъятия из установленного уголовно-процессуальным законом порядка доказывания по уголовным делам (определения Конституционного Суда Российской Федерации от 27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Кадакина Юрия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