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579-О/2024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Кавун Елены Николаевны на нарушение ее конституционных прав пунктом 1 части 3 статьи 30.14 Кодекса Российской Федерации об административных правонарушениях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Е.Н.Кавун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Е.Н.Кавун оспаривает конституционность пункта 1 части 3 статьи 30.14 КоАП Российской Федерации, в соответствии с которым к жалобе, протесту должны быть приложены копия постановления по делу об административном правонарушении. Как следует из представленных материалов, Е.Н.Кавун обратилась в уполномоченный орган с заявлением о возбуждении дела об административном правонарушении, предусмотренном частью 3 статьи 14.13 «Неправомерные действия при банкротстве» КоАП Российской Федерации. Определением должностного лица уполномоченного органа в возбуждении дела об административном правонарушении в отношении арбитражного 2 управляющего было отказано в связи с отсутствием события административного правонарушения. Решением судьи Симоновского районного суда города Москвы, оставленным без изменения решением судьи Московского городского суда, указанное определение оставлено без изменения, а жалоба Е.Н.Кавун – без удовлетворения. Последующая жалоба заявительницы была возвращена без рассмотрения письмом судьи Второго кассационного суда общей юрисдикции, так как к ней не была приложена надлежащим образом заверенная копия определения должностного лица уполномоченного органа об отказе в возбуждении дела об административном правонарушении. При этом уполномоченный орган отказал заявительнице и ее представителю в выдаче заверенной копии данного определения, обосновывая это тем, что Е.Н.Кавун не относится ни к одной из категорий лиц, установленных статьями 25.1–25.51 КоАП Российской Федерации, в том числе не признана потерпевшей. По мнению заявительницы, оспариваемое законоположение нарушает ее право на судебную защиту, а потому противоречит статье 46 (часть 1) Конституции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Кавун Елены Николаевны,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