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Евпятьева Дмитрия Викторовича на нарушение его конституционных прав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Д.В.Евпятьева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Европейского Суда по правам человека от 9 ноября 2017 года жалобы ряда лиц, в том числе гражданина Д.В.Евпятьева, с учетом заключения сторонами мирового соглашения, по условиям которого заявители отказались от дальнейших претензий к Российской Федерации в отношении фактов, послуживших основаниями для этих жалоб, притом что им будет выплачена денежная компенсация, исключены из списка подлежащих рассмотрению дел. Впоследствии Д.В.Евпятьев обратился в суд общей юрисдикции с заявлением о пересмотре решения этого суда от 12 декабря 2012 года по 2 новым обстоятельствам, к которым он относил указанное решение Европейского Суда по правам человека, установившее, по его мнению, нарушение в его отношении положений Конвенции о защите прав человека и основных свобод при рассмотрении конкретного дела. Определением суда, оставленным без изменения судами апелляционной и кассационной инстанций, в удовлетворении этого заявления отказано.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заявитель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полагает ее нарушающей его права, гарантированные статьями 2, 15, 17–19, 45 и 46 Конституции Российской Федерации, поскольку она не относит к основаниям для пересмотра вступивших в законную силу судебных постановлений факт заключения мирового соглашения о выплате государством-ответчиком компенсации лицу, подавшему в Европейский Суд по правам человека жалобу на нарушения положений названной Конвенции, допущенные при рассмотрении конкретного дела, который зафиксирован в решении Европейского Суда по правам человека, вступившем в силу до 15 марта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Евпятьева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