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2788-О/2024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Омельченко Руслана Константиновича на нарушение его конституционных прав пунктами 2 и 3 статьи 179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Р.К.Омельченко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Р.К.Омельченко оспаривает конституционность пунктов 2 и 3 статьи 179 Федерального закона от 26 октября 2002 года № 127-ФЗ «О несостоятельности (банкротстве)» о преимущественном праве приобретения выставленного на торги единым лотом производственно-технологического комплекса должника – сельскохозяйственной организации, каковое право предусмотрено для ряда лиц, включая занимающихся производством или производством и переработкой сельскохозяйственной продукции и владеющих земельными участками, непосредственно прилегающими к земельному участку должника. 2 Как следует из представленных материалов, Р.К.Омельченко был признан победителем торгов по продаже единым лотом комплекса сельскохозяйственного имущества (включая земельные участки), принадлежавшего должнику – сельскохозяйственной организации, но договор был заключен с иным покупателем – крестьянским (фермерским) хозяйством в порядке реализации его преимущественного права приобретения. Определением арбитражного суда, с которым согласились суды вышестоящих инстанций, Р.К.Омельченко отказано в удовлетворении требований, направленных на признание этого договора недействительной сделкой. Суды учли принадлежность покупателю земельного участка, интегрированного в данный комплекс и являющегося смежным по отношению к приобретаемым участкам в составе данного комплекса, отметив также, что среди видов деятельности Р.К.Омельченко как индивидуального предпринимателя отсутствует ведение сельского хозяйства. По мнению заявителя, оспариваемые законоположения не соответствуют Конституции Российской Федерации, ее статьям 2, 17 (часть 3), 19, 34, 35 (части 1–3) и 55 (часть 3), поскольку они лишают победителей торгов права на приобретение выставленного на продажу имущества и являются неопределенными, так как не конкретизируют и не уточняют используемые в них понятия.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Конституции Российской Федерации 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 (статья 9, часть 1), условия и порядок пользования землей определяются на основе федерального закона (статья 36, часть 3). Реализуя свои полномочия в области правовой регламентации земельных отношений, федеральный законодатель, исходя из необходимости охраны земли как особого природного ресурса, являющегося естественным 3 средством производства, в целях обеспечения продовольственной безопасности государства установил в качестве одного из принципов земельного законодательства принцип приоритета охраны земли как важнейшего компонента окружающей среды и средства производства в сельском хозяйстве и лесном хозяйстве перед использованием земли в качестве недвижимого имущества (подпункт 2 пункта 1 статьи 1 Земельного кодекса Российской Федерации). Данный принцип получил свое развитие и в оспариваемых нормах, поскольку предоставление преимущественного права приобретения сельскохозяйственного производственно-технологического комплекса лицам, обладающим опытом ведения сельскохозяйственной деятельности и владеющим смежными земельными участками, а также необходимыми средствами производства, позволяет в наибольшей степени сохранить и расширить существующие технологические и производственные связи, имеющие,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Омельченко Руслана Константиновича,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