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Степанова Евгения Алексеевича на нарушение его конституционных прав частью первой статьи 236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Е.А.Степанова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Е.А.Степанов оспаривает конституционность части первой статьи 236 Трудового кодекса Российской Федерации (в редакции, действовавшей до вступления в силу Федерального закона от 30 января 2024 года № 3-ФЗ), согласно которой при нарушении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сто пятидесятой действующей в это время ключевой ставки Центрального банка Российской 2 Федерации от не 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 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 Как следует из представленных материалов, заявитель обратился в суд общей юрисдикции и просил, среди прочего, взыскать с работодателя задолженность по выплате заработной платы и среднего заработка, сохраненного на период командировки, а также проценты (денежную компенсацию), начисляемые на сумму задолженности на основании части первой статьи 236 Трудового кодекса Российской Федерации. Отказывая в удовлетворении заявленных требований в части взыскания процентов (денежной компенсации), суд указал, что денежные суммы, за нарушение срока выплаты которых заявитель просил взыскать проценты, были не начислены ему работодателем, а взысканы в его пользу судом, что препятствует применению положений названной статьи Трудового кодекса Российской Федерации. По мнению заявителя, оспариваемая норма не соответствует статьям 2, 18, 19, 37 (часть 3), 45, 46 (часть 1), 55 и 123 (часть 3) Конституции Российской Федерации, поскольку по смыслу, придаваемому ему правоприменительной практикой, позволяет судам отказывать в удовлетворении требований о взыскании с работодателя процентов (денежной компенсации) за задержку причитающихся работнику от работодателя денежных сумм, если указанные суммы не были начислены своевременно, а решением суда было признано право работника на их получение.</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Степанова Евгения Алексеевича, поскольку по предмету обращения Конституционным Судом Российской Федерации ранее было вынесено постановление, сохраняющее свою силу.</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