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Уманского Павла Анатольевича на нарушение его конституционных прав пунктами 2 и 3 статьи 163 и пунктом 1 статьи 165 Гражданского кодекса Российской Федерации, а также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П.А.Уманского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П.А.Уманский оспаривает конституционность следующих норм: пункта 2 статьи 163 ГК Российской Федерации, определяющего случаи обязательного нотариального удостоверения сделок, и пункта 3 той же статьи, регламентирующего последствие несоблюдения обязательной нотариальной формы сделки; пункта 1 статьи 165 данного Кодекса, предусматривающего, что, если одна из сторон полностью или частично исполнила сделку, требующую 2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 части третьей статьи 3907 ГПК Российской Федерации, устанавливающей полномочие Председателя Верховного Суда Российской Федерации, его заместителя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Как следует из представленных материалов, П.А.Уманский (покупатель) обратился в суд с требованиями о признании состоявшимся и действительным договора купли-продажи доли в праве собственности на объект недвижимости, признании права собственности на эту долю и регистрации перехода права собственности на нее. Иск мотивирован тем, что по условиям соглашения предусмотрено обязательное нотариальное удостоверение сделки, однако ответчик (продавец) уклонился от данного действия. Решением суда общей юрисдикции, оставленным без изменения судами вышестоящих инстанций, в удовлетворении требований отказано. По мнению П.А.Уманского, оспариваемые нормы противоречат Конституции Российской Федерации, в том числе ее статьям 7 (часть 1), 8 (часть 2), 17 (часть 3), 35 (части 1 и 2), 46 (часть 1) и 55 (часть 3), а именно: пункты 2 и 3 статьи 163 и пункт 1 статьи 165 ГК Российской Федерации – поскольку по смыслу, придаваемому им правоприменительной практикой, они фактически исключают возможность перехода права собственности на недвижимое имущество по сделке, в отношении которой не исполнено требование о нотариальном удостоверении; часть третья статьи 3907 ГПК Российской Федерации – так как она позволяет без вынесения мотивированного определения отказывать в передаче кассационной жалобы для рассмотрения в судебном заседании суда кассационной инстанции и тем самым ущемляет права граждан на доступ к правосудию и судебную защиту.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Оспариваемые положения Гражданского кодекса Российской Федерации, направленные на обеспечение правовой определенности при совершении сделок и гарантирующие надлежащее выполнение сторонами своих обязательств, не могут рассматриваться в качестве нарушающих конституционные права П.А.Уманского, в деле с участием которого суды исходили из недоказанности факта исполнения им договора купли-продажи. Проверка же правильности сделанного судами вывода, предполагающая установление и оценку фактических обстоятельств дела с участием заявителя,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названная норма не допускает произвольного отказа в удовлетворении кассационных жалоб, поскольку во взаимосвязи с другими предписаниями главы 41 данного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4 Следовательно, названная норма, призванная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 также не может рассматриваться как нарушающая конституционные права П.А.Уманского.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Уманского Павла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