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Омельяненко Андрея Геннадьевича на нарушение его конституционных прав статьей 30.1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А.Г.Омельяненко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А.Г.Омельяненко оспаривает конституционность статьи 30.1 «Право на обжалование постановления по делу об административном правонарушении» КоАП Российской Федерации. Как следует из представленных материалов, постановлением должностного лица органа полиции А.Г.Омельяненко был привлечен к административной ответственности за мелкое хулиганство (часть 1 статьи 20.1 КоАП Российской Федерации). Определением судьи районного суда, оставленным без изменения вышестоящими судами, А.Г.Омельяненко было отказано в восстановлении срока на подачу жалобы на данное постановление, а 2 сама жалоба была возвращена без рассмотрения по существу в связи с пропуском срока обжалования. Жалобы заявителя на указанное постановление должностного лица, поданные в порядке пересмотра вступивших в законную силу актов по делу об административном правонарушении, были возвращены кассационным судом без рассмотрения их по существу с разъяснением о том, что в данной процедуре проверке могут быть подвергнуты только судебные акты. Органы прокуратуры в ответ на поступившие от заявителя обращения проинформировали его о том, что законодательство об административных правонарушениях не предусматривает возможности обжалования вступившего в законную силу постановления должностного лица, которое не выступало предметом судебной проверки. По мнению заявителя, оспариваемое законоположение противоречит статье 46 (часть 1) Конституции Российской Федерации, поскольку оно не позволяет обжаловать вступившее в законную силу постановление должностного лица, которое не подвергалось проверке в судебном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Омельяненко Андрея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