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«ИЛЬВИТ-ТМ» на нарушение его конституционных прав частью 2 статьи 112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«ИЛЬВИТ-ТМ»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«ИЛЬВИТ-ТМ» (далее также – ООО «ИЛЬВИТ-ТМ») оспаривает конституционность части 2 статьи 112 «Разрешение вопросов о судебных расходах» АПК Российской Федерации. Как следует из представленных материалов, постановлением арбитражного суда апелляционной инстанции отменено определение нижестоящего арбитражного суда в части оставления без удовлетворения заявления ООО «ИЛЬВИТ-ТМ» о взыскании судебных расходов и производство по данному заявлению прекращено в связи с отсутствием уважительных причин для восстановления пропущенного процессуального 2 срока на его подачу. При этом арбитражным судом были отклонены доводы заявителя о необходимости исчисления указанного процессуального срока с даты вынесения определения арбитражного суда кассационной инстанции о возвращении кассационной жалобы другой стороны по делу в связи с неустранением недостатков, послуживших основаниями для оставления кассационной жалобы без движения, а не с даты принятия апелляционного постановления об удовлетворении заявленных им исковых требований. С данным постановлением арбитражного суда апелляционной инстанции согласились арбитражный суд округа и судья Верховного Суда Российской Федерации. По мнению заявителя, часть 2 статьи 112 АПК Российской Федерации, ограничивающая его в реализации права на использование в полном объеме предусмотренного данной нормой периода подачи заявления о распределении судебных расходов и понуждающая его преждевременно, в том числе в случае вынесения определения арбитражного суда об оставлении кассационной жалобы другой стороны спора без движения, реализовать свое право на подачу такого заявления, противоречит статьям 45 и 46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«ИЛЬВИТ-ТМ»,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