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«Фартуна» на нарушение его конституционных прав пунктом 31 приложения № 2 к Правилам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«Фартуна»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«Фартуна» (далее также – ООО «Фартуна») оспаривает конституционность пункта 31 приложения № 2 «Расчет размера платы за коммунальные услуги» к Правилам предоставления коммунальных услуг собственникам и пользователям помещений в многоквартирных домах и жилых домов (далее – Правила; утверждены Постановлением Правительства Российской Федерации от 6 мая 2011 года № 354), устанавливающего формулу, по которой определяется размер платы за коммунальную услугу по отоплению в конкретном (i-м) 2 жилом или нежилом помещении в многоквартирном доме, который оборудован коллективным (общедомовым) прибором учета тепловой энергии и в котором хотя бы одно, но не все жилые и нежилые помещения оборудованы индивидуальными и (или) общими (квартирными) приборами учета тепловой энергии. Как следует из представленных материалов, решением арбитражного суда, оставленным без изменения постановлением суда апелляционной инстанции, исковые требования о взыскании c ООО «Фартуна» долга за поставленную тепловую энергию, неустойки удовлетворены в части. В передаче кассационной жалобы на эти судебные постановления и постановление суда кассационной инстанции, которым они оставлены без изменения, для рассмотрения в заседании Судебной коллегии по экономическим спорам Верховного Суда Российской Федерации было отказано. По мнению заявителя, оспариваемое положение противоречит Конституции Российской Федерации, ее статьям 34 (часть 1) и 55 (части 1 и 2), в той мере, в какой оно допускает возложение на собственника помещения в многоквартирном жилом доме, оборудованного индивидуальным прибором учета, не только обязанности по оплате тепловой энергии, определенной в долевом соотношении и затраченной на отопление общих помещений в многоквартирном доме, но и иных помещений в многоквартирном жилом доме, принадлежащим другим собственникам.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Формула 31 приложения № 2 к Правилам позволяет определить размер платы за коммунальную услугу по отоплению в конкретном (i-м) жилом или нежилом помещении в многоквартирном доме, который оборудован коллективным (общедомовым) прибором учета тепловой энергии и в котором хотя бы одно, но не все жилые и нежилые помещения оборудованы 3 индивидуальными и (или) общими (квартирными) приборами учета тепловой энергии. Предусмотренный указанной формулой порядок определения размера платы за коммунальную услугу по отоплению, предполагающий распределение между всеми собственниками и пользователями помещений в многоквартирном доме расходов, связанных с потреблением тепловой энергии на общедомовые нужды, пропорционально площади принадлежащих им помещений, не допускает возложения на собственника помещения в многоквартирном жилом доме, оборудованного индивидуальным прибором учета, обязанности по оплате тепловой энергии помещений в многоквартирном жилом доме, принадлежащим другим собственникам, и не может рассматриваться как нарушающий конституционные права заявителя. Указывая же на то, что исчисленный на основании данных нормативных положений объем (количество) тепловой энергии на общедомовые нужды оказывается чрезмерно завышенным, а это, в свою очередь, приводит к неоправданному увеличению размера платы за коммунальную услугу по отоплению, заявитель, по сути, предлагает Конституционному Суду Российской Федерации проверить обоснованность их применения с учетом фактических обстоятельств конкретного дела, от исследования которых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«Фартуна», поскольку она не отвечает 4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