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1185-О/2024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мая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 Басыровой Иркины Исмагиловны, Гайнутдинова Артура Игоревича и Гайнутдинова Игоря Петровича на нарушение их конституционных прав подпунктом 6 пункта 1 статьи 401 Налогового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 И.И.Басыровой, А.И.Гайнутдинова и И.П.Гайнутдинова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Доводы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Граждане И.И.Басырова, А.И.Гайнутдинов и И.П.Гайнутдинов оспаривают конституционность подпункта 6 пункта 1 статьи 401 Налогового кодекса Российской Федерации, в соответствии с которым объектом обложения налогом на имущество физических лиц признается расположенное в пределах муниципального образования (города федерального значения Москвы, Санкт-Петербурга или Севастополя, федеральной территории «Сириус») следующее имущество: иные здание, строение, сооружение, помещение. 2 Как следует из представленных материалов, вступившими в законную силу актами судов общей юрисдикции И.П.Гайнутдинову отказано в удовлетворении административного искового заявления, связанного с оспариванием обложения налогом на имущество физических лиц принадлежащего ему объекта недвижимости. При этом суды, принимая во внимание сведения, содержащиеся в Едином государственном реестре недвижимости, пришли к выводу, что отсутствуют основания для освобождения данного объекта от налогообложения. Кроме того, вступившими в законную силу актами судов общей юрисдикции И.И.Басыровой и А.И.Гайнутдинову отказано в признании незаконным отказа в возврате суммы излишне уплаченного налога на имущество физических лиц. При этом суды, принимая во внимание сведения, содержащиеся в Едином государственном реестре недвижимости, исходили из наличия у данных лиц объекта обложения налогом на имущество физических лиц. По мнению заявителей, оспариваемое законоположение противоречит статьям 6 (часть 2), 19 и 57 Конституции Российской Федерации, поскольку допускает признавать объектом обложения налогом на имущество физических лиц многоквартирный жилой дом.</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Согласно Конституции Российской Федерации каждый обязан платить законно установленные налоги и сборы (статья 57); федеральные налоги и сборы находятся в ведении Российской Федерации (статья 71, пункт «з»); система налогов, взимаемых в федеральный бюджет, и общие принципы налогообложения и сборов в Российской Федерации устанавливаются федеральным законом (статья 75, часть 3). По смыслу приведенных конституционных положений регулирование в сфере налогов и сборов относится к компетенции законодателя, который обладает достаточно широкой дискрецией в выборе конкретных направлений и содержания 3 фискальной политики, самостоятельно определяет целесообразность обложения публичными платежами тех или иных экономических объектов, руководствуясь конституционными принципами регулирования экономических отношений. В соответствии с Налоговым кодексом Российской Федерации налог на имущество физических лиц является местным налогом (статья 15), он устанавливается данным Кодексом (глава 32) и нормативными правовыми актами представительных органов муниципальных образований, законодательных (представительных) органов государственной власти городов федерального значения Москвы, Санкт-Петербурга и Севастополя, представительного органа федеральной территории «Сириус» (статья 399). В силу статьи 400 Налогового кодекса Российской Федерации плательщиками налога на имущество физических лиц признаются физические лица, обладающие правом собственности на имущество, признаваемое объектом налогообложения в соответствии со статьей 401 данного Кодекса, которая относит к такому имуществу жилые дома, квартиры, комнаты, гаражи, машино-места, единые недвижимые комплексы, объекты незавершенного строительства, а также иные здания, строения, сооружения, помещения. Как неоднократно отмечал Конституционный Суд Российской Федерации, само по себе признание федеральным законодателем объектом налогообложения отдельных видов имущества не может расцениваться как нарушение прав налогоплательщиков (Постановление от 15 февраля 2019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 Басыровой Иркины Исмагиловны, Гайнутдинова Артура Игоревича и Гайнутдинова Игоря Петровича,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