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2458-О/2023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Рачинской Елены Романовны на нарушение ее конституционных прав пунктом 4 статьи 139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Е.Р.Рачинской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Е.Р.Рачинская оспаривает конституционность пункта 4 статьи 139 Федерального закона от 26 октября 2002 года № 127-ФЗ «О несостоятельности (банкротстве)» о продаже имущества должника посредством публичного предложения. Как следует из представленных материалов, определением арбитражного суда, оставленным без изменения постановлением суда апелляционной инстанции, в деле о банкротстве Е.Р.Рачинской отказано в удовлетворении ее заявления о разрешении разногласий по вопросу определения минимальной цены, по которой предмет залога (жилое помещение) может быть продан 2 посредством публичного предложения (цены отсечения). Первые и повторные торги по продаже заложенного имущества были признаны несостоявшимися; его начальная продажная цена составляла соответственно 8 527 640 и 7 674 903 руб. Суд первой инстанции отметил, что Е.Р.Рачинской не приведены разумные доводы в обоснование предложенной ею цены отсечения (6 395 752 руб.). Суд апелляционной инстанции назвал цену отсечения, обозначенную в сообщении о проведении торгов в форме публичного предложения (975 700 руб., шаг снижения – 830 000 руб.), оптимальной и указал, что она соответствует требованиям закона и принципам разумности и позволяет обеспечить баланс интересов кредиторов и должника. В передаче кассационной жалобы заявительницы на эти судебные акты и постановление арбитражного суда кассационной инстанции, которым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заявительницы, пункт 4 статьи 139 Федерального закона «О несостоятельности (банкротстве)» противоречит статьям 25 и 40 (часть 1) Конституции Российской Федерации, поскольку по смыслу, придаваемому ему правоприменительной практикой в системе действующего правового регулирования, он предоставляет судам, финансовому управляющему, залоговому кредитору ничем не ограниченное право определять минимальную цену, по которой предмет залога – жилое помещение, являющееся для должника единственным пригодным для постоянного проживания, может быть продано посредством публичного предложения. Е.Р.Рачинская полагает, что эта цена не должна быть ниже указанной в пункте 4 статьи 58 Федерального закона от 16 июля 1998 года № 102-ФЗ «Об ипотеке (залоге недвижимости)».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Рачинской Елены Романовны,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