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3333-О/2025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«РС Логистика» на нарушение его конституционных прав статьей 183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«РС Логистика»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«РС Логистика» (далее также – ООО «РС Логистика») оспаривает конституционность статьи 183 «Индексация присужденных денежных сумм» АПК Российской Федерации. Как следует из представленных материалов, определением арбитражного суда, оставленным судами вышестоящих инстанций без изменения, требование ООО «РС Логистика» об индексации денежных сумм, присужденных к взысканию с хозяйственного общества вступившим в законную силу решением того же суда, удовлетворено частично; индексация произведена до даты введения первой процедуры по делу о банкротстве 2 должника (наблюдения).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 По мнению ООО «РС Логистика», оспариваемая норма противоречит статьям 19 (часть 1), 35 (часть 1), 46 (часть 1), 52 и 123 (часть 3) Конституции Российской Федерации, поскольку не предусматривает индексации присужденных сумм за период банкротства должника, вызванного преднамеренными действиями его руководителя.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183 АПК Российской Федерации предусматривает, в частности, что по заявлению взыскателя или должника арбитражный суд первой инстанции, рассмотревший дело, производит индексацию присужденных судом денежных сумм на день исполнения решения суда; если иное не предусмотрено федеральным законом, присужденные денежные суммы индексируются со дня вынесения решения суда (часть 1). Конституционный Суд Российской Федерации неоднократно подчеркивал, что данный институт представляет собой предусмотренный процессуальным законодательством упрощенный порядок возмещения финансовых потерь, вызванных несвоевременным исполнением должником судебного акта, когда присужденные средства обесцениваются в результате экономических явлений, и тем самым выступает гарантией защиты имущественных интересов взыскателя от инфляционных процессов в период от вынесения судебного акта до его реального исполнения; вместе с тем индексация присужденных денежных сумм не является мерой гражданско- правовой ответственности должника за ненадлежащее исполнение денежного обязательства, учитывая объективный характер таких экономических явлений, сопутствующих в качестве внешнего обстоятельства любым гражданско-правовым отношениям (постановления от 23 июля 2018 года № 3 35-П, от 12 января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«РС Логистика»,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