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2314-О/2024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Коптева Владимира Вячеславовича на нарушение его конституционных прав частью 1 статьи 312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В.В.Коптева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В.В.Коптев оспаривает конституционность части 1 статьи 312 «Порядок и срок подачи заявления о пересмотре судебного акта по новым или вновь открывшимся обстоятельствам» АПК Российской Федерации. Как следует из представленных материалов, в рамках дела о банкротстве индивидуального предпринимателя определением арбитражного суда, оставленным судами вышестоящих инстанций без изменения, прекращено производство по заявлению В.В.Коптева (конкурсного кредитора) о пересмотре ряда определений того же суда (о признании требований иных кредиторов должника обоснованными и включении их в реестр требований кредиторов) по 2 вновь открывшимся обстоятельствам в связи с пропуском процессуального срока подачи данного заявления. При этом В.В.Коптев относил к названным обстоятельствам факты, свидетельствующие, по его мнению, о намерении кредиторов и должника легализовать незаконные финансовые операции, ставшие ему известными с момента ознакомления с оригиналами выписок по счетам должника, представленными финансовым управляющим. Суды пришли к выводу о том, что заявитель, наделенный процессуальными правами лица, участвующего в деле о банкротстве, не был лишен возможности своевременно узнать об упомянутых обстоятельствах, поскольку, имея разумные сомнения в обоснованности требований конкурирующих кредиторов, был вправе знакомиться с материалами соответствующих обособленных споров, заявлять ходатайства, в частности об истребовании дополнительных документов, однако каких-либо возражений по существу данных споров не заявлял, судебные акты не обжаловал. Определением судьи Верховного Суда Российской Федерации В.В.Коптеву отказано в передаче его кассационной жалобы для рассмотрения в судебном заседании Судебной коллегии по экономическим спорам этого суда. По мнению заявителя, оспариваемая норма не соответствует статьям 19, 45, 46, 55 и 123 Конституции Российской Федерации, поскольку позволяет арбитражным судам исчислять срок на подачу заявления о пересмотре вступившего в законную силу судебного акта по делу о банкротстве по вновь открывшимся обстоятельствам с даты приобретения заявителем прав лица, участвующего в деле о банкротстве, без учета источника получения информации о вновь открывшихся обстоятельствах, объема материалов дела о банкротстве, добросовестности лица, подавшего заявление, и иных существенных обстоятельств.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Коптева Владимира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