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общества с ограниченной ответственностью «Альфа Строй» на нарушение его конституционных прав частью 1 статьи 32 Федерального закона «О контрактной системе в сфере закупок товаров, работ, услуг для обеспечения государственных и муниципальных нужд» и частью 1 статьи 17 Федерального закона «О защите конкуренции» во взаимосвязи со статьей 15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общества с ограниченной ответственностью «Альфа 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«Альфа Строй» (далее – общество) оспаривает конституционность части 1 статьи 32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закрепляющей критерии оценки заявок участников закупки, а также части 1 статьи 17 Федерального закона от 26 июля 2006 года № 135-ФЗ «О защите конкуренции», согласно которой при проведении торгов, запроса 2 котировок цен на товары, запроса предложений запрещаются действия, ведущие или способные привести к недопущению, ограничению или устранению конкуренции, и которая закрепляет открытый перечень таких действий. Данные положения оспариваются заявителем во взаимосвязи со статьей 15 ГК Российской Федерации о возмещении убытков. Как следует из представленных материалов, решениями арбитражных судов, с которыми согласились вышестоящие суды, отказано в удовлетворении исков общества о признании незаконным протокола подведения итогов открытого конкурса, о признании протокола конкурсной комиссии и договора, заключенного по результатам конкурентной закупки, недействительными и о взыскании убытков. По мнению заявителя, оспариваемые нормы не соответствуют статьям 8 (часть 1), 34 (часть 2) и 120 (часть 2) Конституции Российской Федерации, поскольку в том числе позволяют применять критерии оценки заявок участников закупки, не предусмотренные законом и постановлением Правительства Российской Федерации, вопреки установленному запрету ограничивают конкуренцию, а также не позволяют взыскать причиненные участнику закупки убытки.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общества с ограниченной ответственностью «Альфа Строй»,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