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«Торговый Центр БУСИНОВО» на нарушение его конституционных прав пунктом 1 статьи 9, пунктом 4 статьи 142 и пунктом 1 статьи 148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«Торговый Центр БУСИНОВО»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постановлениями судов апелляционной и кассационной инстанций, было признано обоснованным заявление общества с ограниченной ответственностью «Торговый Центр БУСИНОВО» (далее также – ООО «Торговый Центр БУСИНОВО», общество) о признании должника (акционерного общества) банкротом, введена процедура наблюдения, требование общества признано подлежащим удовлетворению в очередности, предшествующей распределению ликвидационной квоты, т.е. приоритетно по отношению к требованиям лиц, получающих имущество должника, в частности, по правилам пункта 1 статьи 148 Федерального закона от 26 2 октября 2002 года № 127-ФЗ «О несостоятельности (банкротстве)». При этом суды исходили из того, что заявленное требование представляет собой требование контролирующего должника лица о возврате компенсационного финансирования, в связи с чем оно не может быть противопоставлено требованиям независимых кредиторов. Определением судьи Верховного Суда Российской Федерации обществу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ООО «Торговый Центр БУСИНОВО» оспаривает конституционность пункта 1 статьи 9 «Обязанность должника по подаче заявления должника в арбитражный суд», пункта 4 статьи 142 «Расчеты с кредиторами в ходе конкурсного производства» и пункта 1 статьи 148 «Имущество должника, не проданное в ходе конкурсного производства или оставшееся после завершения расчетов с кредиторами» Федерального закона «О несостоятельности (банкротстве)». По мнению общества, данные законоположения противоречат статьям 19 (часть 1), 35 (части 1 и 3), 45 (часть 1) и 46 (части 1 и 2)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допускают в отсутствие норм о субординации требований кредиторов и признаков компенсационного финансирования возможность понижения очередности удовлетворения требования кредитора, получившего такое требование в порядке суброгации в момент очевидности имущественного кризиса должника, в отношении которого опубликованы сведения о намерении обратиться с заявлением о его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9 Федерального закона «О несостоятельности (банкротстве)» определяет перечень случаев, в которых руководитель 3 должника обязан обратиться с заявлением должника в арбитражный суд. Статья 142 данного Федерального закона, регламентируя расчеты с кредиторами в ходе конкурсного производства, в числе прочего предусматривает, что требования конкурсных кредиторов и (или) уполномоченных органов, заявленные после закрытия реестра требований кредиторов, удовлетворяются за счет оставшегося после удовлетворения требований кредиторов, включенных в реестр требований кредиторов, имущества должника; расчеты с кредиторами по таким требованиям производятся конкурсным управляющим в порядке, установленном данной статьей (пункт 4). Согласно же пункту 1 статьи 148 того же Федерального закона собственник имущества должника – унитарного предприятия учредитель (участник) должника, признанного банкротом, в порядке, установленном данным Федеральным законом, вправе получить имущество должника в следующих случаях: при отказе кредиторов от принятия имущества должника для погашения своих требований, которое предлагалось к продаже, но не было продано в ходе конкурсного производства (непроданное имущество); имущество должника, оставшееся после завершения расчетов с его кредиторами (оставшееся имущество). Приведенные законоположения направлены, в частности, на защиту интересов кредиторов в деле о банкротстве, обеспечение определенности имущественного положения кредиторов и должника в целях соразмерного удовлетворения требований кредиторов, а также определенности в вопросе о принадлежности имущества должника, не проданного в ходе конкурсного производства или оставшегося после завершения расчетов с кредиторами должника. Рассматриваемые в том числе во взаимосвязи они не предполагают какого-либо произвольного изменения очередности удовлетворения требований кредиторов, установленной статьей 134 Федерального закона «О несостоятельности (банкротстве)», и как таковые не могут расцениваться в качестве нарушающих конституционные права заявителя, указанные в жалобе. 4 Установление же и оценка фактических обстоятельств конкретного дела, а равно и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«Торговый Центр БУСИНОВО»,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