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1708-О/2024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Галицкого Дениса Григорьевича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Д.Г.Галицкого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Д.Г.Галицкий оспаривает конституционность части 1 статьи 20.33 КоАП Российской Федерации, которая предусматривает административную ответственность за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2 или лицами содействия в выполнении задач, возложенных на Вооруженные Силы Российской Федерации или войска национальной гвардии, если эти действия не содержат признаков уголовно наказуемого деяния. Кроме того, заявитель оспаривает принятое 24 февраля 2022 года решение Президента Российской Федерации о проведении специальной военной операции в связи с обращением глав Донецкой Народной Республики и Луганской Народной Республики с просьбой об оказании помощи. Как следует из представленных материалов, Д.Г.Галицкий постановлением судьи районного суда, оставленным без изменения судьями вышестоящих судов, признан виновным в совершении административного правонарушения, предусмотренного частью 1 статьи 20.33 КоАП Российской Федерации, и ему назначен административный штраф в размере тридцати тысяч рублей. Не соглашаясь с принятыми по его делу судебными актами, заявитель просит проверить конституционность названной нормы Кодекса Российской Федерации об административных правонарушениях и решения Президента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Галицкого Дениса Григорьевича,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