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2448-О/2023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Хацулева Виталия Николаевича на нарушение его конституционных прав пунктами 1 и 3 статьи 845, статьей 849 Гражданского кодекса Российской Федерации, частью третьей статьи 167 Гражданского процессуального кодекса Российской Федерации и частью 4 статьи 9 Федерального закона «О национальной платежной системе»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В.Н.Хацулева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В.Н.Хацулев, которому отказано в удовлетворении исковых требований к банку о признании незаконными действий по списанию денежных средств, начислению процентов, об обязании восстановить лимит по карте, о признании исполненными обязательств, возмещении имущественного ущерба, компенсации морального вреда, просит признать не соответствующими статьям 2, 19 (часть 1) и 46 (часть 1) Конституции Российской Федерации: статью 845 ГК Российской Федерации, предусматривающую, в частности, что по договору банковского счета банк обязуется принимать и 2 зачислять поступающие на счет, открытый клиенту (владельцу счета), денежные средства, выполнять распоряжения клиента о перечислении и выдаче соответствующих сумм со счета и проведении других операций по счету (пункт 1);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 (пункт 3); статью 849 того же Кодекса, согласно которой банк обязан зачислять поступившие для клиента денежные средства не позднее дня, следующего за днем поступления в банк соответствующего платежного документа, если более короткий срок не предусмотрен законом, установленными в соответствии с ним банковскими правилами или договором банковского счета; банк обязан по распоряжению клиента выдавать или списывать со счета денежные средства клиента не позднее дня, следующего за днем поступления в банк соответствующего платежного документа, если иные сроки не предусмотрены законом, изданными в соответствии с ним банковскими правилами или договором банковского счета; часть 4 статьи 9 Федерального закона от 27 июня 2011 года № 161-ФЗ «О национальной платежной системе», закрепляющую, что оператор по переводу денежных средств обязан информировать клиента о совершении каждой операции с использованием электронного средства платежа путем направления клиенту соответствующего уведомления в порядке, установленном договором с клиентом; часть третью статьи 167 ГПК Российской Федерации о том, что суд вправе рассмотреть дело в случае неявки кого-либо из лиц, участвующих в деле и извещенных о времени и месте судебного заседания, если ими не представлены сведения о причинах неявки или суд признает причины их неявки неуважительными; в случае, если гражданин, в отношении которого подано заявление о признании его недееспособным, надлежащим образом извещен о времени и месте судебного разбирательства, рассмотрение дела в 3 его отсутствие допускается при условии признания судом причин его неявки неуважительными.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статей 845 и 849 ГК Российской Федерации, закрепляющие обязанности банка, вытекающие из договора банковского счета, а также регулирующие сроки операций по счету клиента, направлены на обеспечение свободы договора и баланса интересов клиента и банка (определения Конституционного Суда Российской Федерации от 26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Хацулева Виталия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