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Сочана Андрея Николаевича на нарушение его конституционных прав статьей 40117, частью первой статьи 4125 и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А.Н.Сочана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27 декабря 2023 года возвращена без рассмотрения надзорная жалоба отбывающего наказание в виде пожизненного лишения свободы гражданина А.Н.Сочана о пересмотре вынесенного в его отношении приговора. Сообщено, что законность этого судебного решения была проверена судьями Верховного Суда Российской Федерации по предшествующим обращениям заявителя и его адвокатов с вынесением соответствующих постановлений в 2005, 2010 и 2012 годах, с которыми согласились заместители Председателя того же суда, а также что существенных нарушений уголовно-процессуального закона, повлиявших на исход дела, в поданной жалобе не приведено. 2 Последующие обращения А.Н.Сочана также возвращены без рассмотрения письмом другого судьи Верховного Суда Российской Федерации от 26 марта 2024 года как повторные с разъяснением, что ответ судьи не является процессуальным решением, подлежащим обжалованию в предусмотренном Уголовно-процессуальным кодексом Российской Федерации порядке. В данной связи заявитель просит признать не соответствующими статьям 2, 10, 19, 22 (часть 2), 33, 45, 46, 52, 53 и 55 (часть 3) Конституции Российской Федерации следующие положения Уголовно-процессуального кодекса Российской Федерации: часть первую статьи 4125 «Рассмотрение надзорных жалобы, представления» во взаимосвязи со статьей 40117 «Недопустимость внесения повторных кассационных жалобы, представления» в той мере, в которой данные нормы наделяют судью Верховного Суда Российской Федерации правом вынести решение о возвращении надзорной жалобы без рассмотрения по причине ее повторности, оформляя его в виде письма, не подлежащего оспариванию; часть первую статьи 4129 «Основания отмены или изменения судебных решений в порядке надзора», как ограничивающую возможность оспаривания в порядке надзора законности содержания лица под стражей.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Сочана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