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2466-О/2024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Кислицына Леонида Викторовича и Кислицыной Евгении Александровны на нарушение их конституционных прав статьей 382 Гражданского кодекса Российской Федерации, статьями 79 и 87 Гражданского процессуального кодекса Российской Федерации, а также статьей 25 Федерального закона «О государственной судебно-экспертной деятельности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Л.В.Кислицына и Е.А.Кислицыной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кассационного суда общей юрисдикции отказано в удовлетворении заявления лиц, не привлеченных к участию в деле, – граждан Л.В.Кислицына и Е.А.Кислицыной о процессуальном правопреемстве по гражданскому делу по иску гражданина К. к обществу с ограниченной ответственностью о возложении обязанности устранить недостатки построенной дороги, взыскании неустойки, компенсации морального вреда. 2 Определением судьи Верховного Суда Российской Федерации отказано в передаче кассационной жалобы заявителей для рассмотрения в судебном заседании Судебной коллегии по гражданским делам данного суда, с чем согласился заместитель Председателя Верховного Суда Российской Федерации. Л.В.Кислицын и Е.А.Кислицына оспаривают конституционность статьи 382 «Основания и порядок перехода прав кредитора к другому лицу» ГК Российской Федерации, статей 79 «Назначение экспертизы» и 87 «Дополнительная и повторная экспертизы» ГПК Российской Федерации, а также статьи 25 «Заключение эксперта или комиссии экспертов и его содержание» Федерального закона от 31 мая 2001 года № 73-ФЗ «О государственной судебно-экспертной деятельности в Российской Федерации». По мнению заявителей, названные положения противоречат Конституции Российской Федерации, ее статьям 15, 18, 19, 35, 42, 45 и 46, в той мере, в какой они в силу неопределенности своего содержания: позволяют отказывать в процессуальном правопреемстве, лишая возможности требовать устранения недостатков выполненных работ и нарушая тем самым конституционные права, в том числе право иметь имущество в собственности, владеть, пользоваться и распоряжаться им как единолично, так и совместно с другими лицами; препятствуют осуществлению судебной защиты нарушенных прав и свобод, допуская назначение повторной экспертизы не по тем же вопросам, по которым была назначена экспертиза; предоставляют возможность суду основывать решение по делу на заключении экспертов, не обладающих специальными познаниями в соответствующей области.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же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31 мая 2022 года Статья 382 ГК Российской Федерации, регламентирующая возможность перехода требования кредитора к другому лицу, имеет целью обеспечение справедливого баланса интересов сторон обязательства, стабильности гражданского оборота и упорядоченности обязательственных правоотношений. Положения данной статьи, не предполагающие произвольного применения, не могут рассматриваться как нарушающие конституционные права заявителей в обозначенных в жалобе аспектах. Проверка же того, имелись ли в конкретном деле основания для материального и процессуального правопреемства, не входит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Кислицына Леонида Викторовича и Кислицыной Евгении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