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Грибова Александра Владимировича, Грибова Артема Александровича и других на нарушение их конституционных прав частями 8 и 10 статьи 32 Жилищного кодекса Российской Федерации, а также пунктом 2 части 6 статьи 16 Федерального закона «О Фонде содействия реформированию жилищно-коммунального хозяйства»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А.В.Грибова, А.А.Грибова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А.В.Грибов, А.А.Грибов, Т.В.Грибова, Л.В.Капустина, Ю.А.Красавина, А.В.Малинина, Е.М.Савинова, Н.А.Смирнова, М.Н.Сухорукова, Т.Н.Хотленко и И.В.Хохрина оспаривают конституционность частей 8 и 10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Федерации, а также пункта 2 части 6 статьи 16 «Региональная адресная программа по переселению граждан из аварийного жилищного 2 фонда» Федерального закона от 21 июля 2007 года № 185-ФЗ «О Фонде содействия реформированию жилищно-коммунального хозяйства». Определением суда общей юрисдикции, оставленным без изменения судами апелляционной и кассационной инстанций, отказано в удовлетворении заявления А.В.Грибова, Ю.А.Красавиной, А.В.Малининой, Е.М.Савиновой, Н.А.Смирновой, М.Н.Сухоруковой, Т.Н.Хотленко, И.В.Хохриной, а также гражданки Л.К. и гражданки Г.К. об изменении способа исполнения судебных решений о предоставлении им жилых помещений взамен жилых помещений, изымаемых для муниципальных нужд, и о взыскании судебной неустойки. Суды исходили из недоказанности невозможности исполнения судебных решений указанным в них способом, а также уклонения ответчика от исполнения судебных решений. Определением судьи Верховного Суда Российской Федерации отказано в передаче кассационной жалобы А.В.Грибова и И.В.Хохриной для рассмотрения в судебном заседании суда кассационной инстанции. По мнению заявителей, оспариваемые положения не соответствуют статье 35 (часть 3) Конституции Российской Федерации в той мере, в какой они в их взаимосвязи допускают предоставление гражданам неравноценных жилых помещений взамен изымаемого у них недвижимого имущества, включающего не только жилые помещения, но и земельный участок с расположенными на нем элементами благоустройства.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8 и 10 статьи 32 Жилищного кодекса Российской Федерации, предусматривая возможность как принудительного изъятия жилых помещений по решению суда, так и договорного способа их передачи, в частности путем предоставления взамен другого жилого помещения, призваны обеспечить защиту интересов собственников изымаемых помещений и конкретизируют предписания статей 35 (часть 3) и 40 (часть 1) Конституции Российской Федерации о недопустимости произвольного 3 лишения жилища и принудительного отчуждения имущества для публичных нужд без предварительного и равноценного возмещения (определения Конституционного Суда Российской Федерации от 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Грибова Александра Владимировича, Грибова Артема Александровича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