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«Управляющая компания «Тверская» на нарушение его конституционных прав положениями статей 117, 2295 и 2911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«Управляющая компания «Тверская»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судами апелляционной и кассационной инстанций, должнику восстановлен пропущенный срок подачи возражений относительно исполнения судебного приказа, вынесенного по заявлению общества с ограниченной ответственностью «Управляющая компания «Тверская» (далее также – общество) о взыскании задолженности, судебный приказ отменен. Кассационные жалобы общества были возвращены без рассмотрения по существу письмами сотрудника аппарата Верховного Суда Российской 2 Федерации – как поданные на указанные судебные акты, не подлежащие обжалованию в Судебную коллегию по экономическим спорам этого суда. В связи с этим общество полагает, что часть 5 статьи 2295 «Порядок приказного производства» АПК Российской Федерации во взаимосвязи с частью 2 статьи 117 «Восстановление процессуальных сроков» данного Кодекса нарушают статьи 19 (часть 1), 46 (части 1 и 2), 47 (часть 1) и 123 (часть 3) Конституции Российской Федерации в той мере, в какой допускаемая в судебной практике отмена судебного приказа возможна с произвольным (необоснованным) восстановлением должнику срока представления возражений относительно его исполнения. Этим же конституционным предписаниям, по мнению общества, противоречит часть 3 статьи 2911 «Порядок подачи кассационных жалобы, представления в Судебную коллегию Верховного Суда Российской Федерации» данного Кодекса – как препятствующая обжалованию в Судебную коллегию Верховного Суда Российской Федерации судебного акта арбитражного суда округа, которым оставлено без изменения определение арбитражного суда первой инстанции об отмене судебного приказа.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«Управляющая компания «Тверская», 4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