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Мурашкина Евгения Анатольевича на нарушение его конституционных прав статьей 4018 и пунктом 1 части второй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Е.А.Мурашкина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Третьего кассационного суда общей юрисдикции отказано в передаче кассационной жалобы гражданина Е.А.Мурашкина на приговор районного суда (который не обжаловался в апелляционном порядке) для рассмотрения в судебном заседании суда кассационной инстанции. Также постановлением судьи Верховного Суда Российской Федерации от 29 мая 2023 года отказано в передаче жалобы для рассмотрения в судебном заседании суда кассационной инстанции. В этой связи Е.А.Мурашкин утверждает, что статья 4018 «Действия суда кассационной инстанции при поступлении уголовного дела с 2 кассационными жалобой, представлением» и пункт 1 части второй статьи 40110 «Действия суда кассационной инстанции при поступлении кассационных жалобы, представления» УПК Российской Федерации противоречат статьям 45–48 и 55 (часть 2) Конституции Российской Федерации, поскольку наделяют судью правом единолично рассмотреть кассационную жалобу, что в отсутствие механизма обжалования постановления об отказе в передаче кассационной жалобы для рассмотрения в судебном заседании суда кассационной инстанции нарушает право на пересмотр судебного решения вышестоящим судом, к подсудности которого оно относится.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порядок производства по уголовному делу в суде кассационной инстанции, предусматривающий единоличный предварительный порядок изучения судьей суда кассационной инстанции поступивших кассационных жалобы, представления, призван не допустить передачу в суд явно необоснованных обращений и выявить наличие фундаментальных (существенных) нарушений закона, влекущих пересмотр вступивших в законную силу судебных решений, отвечает правовой природе и предназначению кассационного производства и не может расцениваться в качестве нарушающего конституционные права граждан (Постановление от 25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Мурашкина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