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Арчаковой Мадины Орснаковны на нарушение ее конституционных прав частями первой, второй и десятой статьи 73 Закона Российской Федерации «О статусе столицы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М.О.Арчаковой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М.О.Арчакова оспаривает конституционность следующих положений статьи 73 Закона Российской Федерации от 15 апреля 1993 года № 4802-I «О статусе столицы Российской Федерации»: части первой о предоставлении взамен освобождаемых собственниками и нанимателями жилых помещений в многоквартирных домах, включенных в программу реновации, равнозначных жилых помещений; части второй, устанавливающей критерии такой равнозначности и среди прочего закрепляющей необходимость предоставления жилого помещения, жилая площадь и количество комнат в котором не менее 2 аналогичных показателей в освобождаемом жилом помещении, а общая площадь превышает общую площадь освобождаемого жилого помещения; части десятой о предоставлении отдельной квартиры взамен освобождаемой гражданином комнаты в коммунальной квартире. Как следует из представленных материалов, решением суда общей юрисдикции, оставленным без изменения определением суда апелляционной инстанции, М.О.Арчаковой отказано в удовлетворении исковых требований об улучшении жилищных условий.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статьям 2, 7 (часть 1), 8 (часть 2), 10, 18, 35 (части 1 и 2), 40 (части 1 и 2), 751, 118 и 120 Конституции Российской Федерации, поскольку они по смыслу, придаваемому им правоприменительной практикой, позволяют отказать собственнику комнаты в коммунальной квартире в предоставлении отдельной квартиры при переселении многоквартирного дома по программе реновации и предоставить долю в праве собственности на квартиру.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Россию социальным правовым государством, в котором гарантируется равенство прав и свобод человека и гражданина и политика которого направлена на создание условий, обеспечивающих достойную жизнь и свободное развитие человека (статьи 1, 7, 18 и 19), одновременно содержит предписания об охране права частной собственности, недопустимости произвольного лишения жилища и создании органами государственной власти и органами местного самоуправления условий для осуществления права на жилище (статьи 35 и 40). 3 С учетом указанных конституционных требований Закон Российской Федерации «О статусе столицы Российской Федерации» предусматривает альтернативные формы обеспечения жилищных прав граждан – собственников жилых помещений в многоквартирных домах, включенных в программу реновации, в том числе предоставление им взамен освобождаемых ими равнозначных жилых помещений посредством заключения договора, к которому применяются правила гражданского законодательства о мене с учетом особенностей, предусмотренных данным Законом (статья 73). В свою очередь, оспариваемые законоположения, закрепляющие требования к характеристикам обмениваемых жилых помещений, направлены на предоставление гражданам повышенных мер социальной защиты, притом что достижение идеальной равнозначности всех существенных показателей таких помещений при проведении реновации, затрагивающей значительное количество собственников и (или) нанимателей, практически не реализуемо (Определение Конституционного Суда Российской Федерации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Арчаковой Мадины Орснаковны,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