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Поздновского Валерия Анатольевича на нарушение его конституционных прав частью 4 статьи 13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В.А.Поздновского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В.А.Поздновский оспаривает конституционность части 4 статьи 13 Федерального закона от 28 декабря 2013 года № 400-ФЗ «О страховых пенсиях», согласно которой при исчислении страхового стажа, требуемого для приобретения права на страховую пенсию по старости гражданами, получающими пенсию за выслугу лет либо пенсию по инвалидности в соответствии с Законом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2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семей», в страховой стаж не включаются периоды службы, предшествовавшие назначению пенсии по инвалидности, либо периоды службы, работы и (или) иной деятельности, учтенные при определении размера пенсии за выслугу лет в соответствии с указанным Законом; при этом учтенными считаются все периоды, которые были засчитаны в выслугу лет, в том числе периоды, не влияющие на размер пенсии за выслугу лет либо пенсии по инвалидности, в соответствии с указанным Законом. По мнению заявителя, оспариваемая норма, примененная в его деле судами общей юрисдикции, не соответствует статьям 39 (часть 1) и 55 (часть 2) Конституции Российской Федерации, поскольку не позволяет включать в страховой стаж гражданам, получающим пенсию за выслугу лет в соответствии с Законом Российской Федерации от 12 февраля 1993 года № 4468-I, периоды работы и иной деятельности, если они по времени совпадали с периодами службы, учтенными при исчислении продолжительности выслуги лет. Кроме того, В.А.Поздновский просит разъяснить пункты 5–5.2 Постановления Конституционного Суда Российской Федерации от 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Поздновского Валерия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