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еплицы Оскола» на нарушение его конституционных прав частью 3 статьи 223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Теплицы Оскол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плицы Оскола» (далее также – ООО «Теплицы Оскола») в лице конкурсного управляющего оспаривает конституционность части 3 (фактически – ее абзаца первого) статьи 223 АПК Российской Федерации (в редакции, действовавшей до вступления в силу Федерального закона от 29 мая 2024 года № 107-ФЗ), предусматривавшей, что определения, которые выносятся арбитражным судом при рассмотрении дел о несостоятельности (банкротстве) и обжалование которых предусмотрено данным Кодексом и иными федеральными законами, регулирующими вопросы несостоятельности 2 (банкротства), отдельно от судебного акта, которым заканчивается рассмотрение дела по существу, могут быть обжалованы в арбитражный суд апелляционной инстанции в течение десяти дней со дня их вынесения. Из представленных материалов следует, что в рамках дела о банкротстве ООО «Теплицы Оскола» определением арбитражного апелляционного суда, оставленным судом кассационной инстанции без изменения, в частности, конкурсному управляющему должника отказано в восстановлении пропущенного процессуального срока на апелляционное обжалование судебного акта по требованию об оспаривании сделки, производство по апелляционной жалобе прекращено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ООО «Теплицы Оскола», оспариваемое законоположение противоречит статьям 2, 18, 46 (часть 1), 55 (части 2 и 3), 118 (часть 2), 120 (часть 1) и 123 (часть 3) Конституции Российской Федерации, поскольку установленный им десятидневный срок на подачу апелляционной жалобы не обеспечивает участнику дела о банкротстве возможность получить и представить в указанный срок необходимые доказательства и материалы, в частности, когда их получение связано с принятием государственным органом решения по обращению, срок рассмотрения которого в силу статьи 12 Федерального закона от 2 мая 2006 года № 59-ФЗ «О порядке рассмотрения обращений граждан Российской Федерации» составляет 30 дне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еплицы Оскол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