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Абишева Дениса Азретовича на нарушение его конституционных прав подпунктом «ж» пункта 161 и абзацем вторым пункта 19 статьи 12 Федерального закона «Об обязательном страховании гражданской ответственности владельцев транспортных средств»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Д.А.Абишева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Д.А.Абишев оспаривает конституционность следующих положений статьи 12 Федерального закона от 25 апреля 2002 года № 40-ФЗ «Об обязательном страховании гражданской ответственности владельцев транспортных средств»: подпункта «ж» пункта 161, в соответствии с которым в случае наличия соглашения в письменной форме между страховщиком и потерпевшим (выгодоприобретателем) страховое возмещение вреда, причиненного легковому автомобилю, находящемуся в собственности гражданина и зарегистрированному в Российской Федерации, осуществляется путем 2 почтового перевода суммы страховой выплаты потерпевшему (выгодоприобретателю) или ее перечисления на банковский счет потерпевшего (выгодоприобретателя); абзаца второго пункта 19, закрепляющего, что размер расходов на запасные части (за исключением случаев возмещения причиненного вреда в порядке, предусмотренном пунктами 151–153 данной статьи) определяется с учетом износа комплектующих изделий (деталей, узлов и агрегатов), подлежащих замене при восстановительном ремонте; при этом на указанные комплектующие изделия (детали, узлы и агрегаты) не может начисляться износ свыше 50 процентов их стоимости. Как следует из представленных материалов, определением суда апелляционной инстанции, с которым согласились суды вышестоящих инстанций, отказано в удовлетворении иска Д.А.Абишева к страховой организации о возмещении убытков в виде разницы между выплаченным страховым возмещением и суммой ущерба, определенного без учета износа поврежденного транспортного средства. По мнению Д.А.Абишева, оспариваемые нормы не соответствуют статьям 35 (часть 1) и 46 (часть 1) Конституции Российской Федерации, поскольку в силу присущей им неопределенности препятствуют полному возмещению убытков, причиненных ненадлежащим исполнением страховщиком обязанности организовать ремонт поврежденного в дорожно- транспортном происшествии транспортного средства потерпевшего, без учета износа указанного транспортного средства.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10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Абишева Дениса Азретовича,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