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2766-О/2023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Аникиной Людмилы Павловны на нарушение ее конституционных прав положениями статьи 236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Л.П.Аникиной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Л.П.Аникина оспаривает конституционность статьи 236 (в просительной части жалобы ошибочно названной статьей 226) Трудового кодекса Российской Федерации, а фактически ее части первой, согласно которой при нарушении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работнику, работодатель обязан выплатить их с уплатой процентов (денежной компенсации) в размере не ниже одной сто пятидесятой действующей в это время ключевой ставки Центрального банка Российской Федерации от не выплаченных в срок сумм за каждый день задержки начиная со следующего дня после установленного срока выплаты 2 по день фактического расчета включительно; при неполной выплате в установленный срок заработной платы и (или) других выплат, причитающихся работнику, размер процентов (денежной компенсации) исчисляется из фактически не выплаченных в срок сумм. По мнению заявительницы, оспариваемая норма не соответствует статьям 2, 6 (часть 2), 18, 19, 21 (часть 1), 37 (часть 3), 45, 46, 55, 751, 120 и 123 (часть 3) Конституции Российской Федерации в той мере, в какой по смыслу, придаваемому правоприменительной практикой, позволяет судам отказывать в удовлетворении требования работника о взыскании процентов (денежной компенсации) за задержку причитающихся работнику от работодателя денежных сумм лишь на том основании, что они взысканы судом в качестве оплаты вынужденного прогула, а потому в данном случае, по мнению суда, при неисполнении судебного решения может быть применена только индексация, предусмотренная статьей 208 ГПК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3 части первой статьи 43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Аникиной Людмилы Павловны,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