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Кученко Ильи Владимировича на нарушение его конституционных прав подпунктом 5 пункта 1 статьи 1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И.В.Кученко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И.В.Кученко оспаривает конституционность подпункта 5 пункта 1 (в жалобе ошибочно названного пунктом 5) статьи 1 Земельного кодекса Российской Федерации, закрепляющего в качестве одного из принципов земельного законодательства принцип единства судьбы земельных участков и прочно связанных с ними объектов. Из представленных материалов следует, что апелляционным определением, с которым согласились суды кассационной инстанции, произведен раздел общего имущества заявителя и гражданки К. (его бывшей супруги). Суд апелляционной инстанции, признавая в силу указанного 2 принципа земельного законодательства за К. как собственником земельного участка право на домовладение (жилой дом со строениями), возведенное в период брака с участием И.В.Кученко и за счет кредитных средств, пришел к выводу, что затраты заявителя и его кредитная задолженность, обусловленные строительством данного объекта, подлежат взысканию с К. в виде компенсации (в размере 7 809 100 руб.). По мнению И.В.Кученко, отмечающего невозможность взыскания этой компенсации с бывшей супруги в связи с подачей ею заявления о признании себя банкротом, оспариваемое законоположение противоречит Конституции Российской Федерации, ее статьям 8 (часть 2), 17 (части 1 и 3), 35 (части 1–3) и 40 (часть 1), поскольку оно, по смыслу, придаваемому ему правоприменительной практикой, позволяет судам признавать домовладение (жилой дом), возведенное в период брака, в качестве единоличной собственности того супруга, который владеет соответствующим земельным участком, тем самым лишает другого супруга при разделе совместно нажитого имущества единственного жилья.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5 пункта 1 статьи 1 Земельного кодекса Российской Федерации, закрепляя один из основных принципов земельного законодательства, преследует цель упорядочения земельных отношений и предопределен объективной тесной связью земельного участка и расположенных на нем объектов недвижимости (Постановление Конституционного Суда Российской Федерации от 11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Кученко Ильи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