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Максимова Андрея Владимировича на нарушение его конституционных прав пунктом 4 статьи 203, пунктом 4 статьи 204, абзацами пятым и восьмым пункта 7, абзацем вторым пункта 8 статьи 2139 и абзацем вторым пункта 5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А.В.Максимова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Л. и оставленным без изменения постановлениями судов апелляционной и кассационной инстанций, было отказано в удовлетворении жалоб гражданина А.В.Максимова на действия (бездействие) финансового управляющего должника. А.В.Максимов оспаривает конституционность пункта 4 статьи 203 «Права и обязанности арбитражного управляющего в деле о банкротстве», 2 пункта 4 статьи 204 «Ответственность арбитражного управляющего», абзацев пятого и восьмого пункта 7, абзаца второго пункта 8 статьи 2139 «Финансовый управляющий» и абзаца второго пункта 5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15, 17–19, 45, 46, 53, 55 и 123 Конституции Российской Федерации, поскольку по смыслу, придаваемому им правоприменительной практикой, они допускают возможность формального подхода к исполнению финансовым управляющим возложенных на него обязанностей и невозможность взыскания с него причиненного материального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статьи 203 Федерального закона «О несостоятельности (банкротстве)»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общества. В соответствии с пунктом 4 статьи 204 того же Федерального закона арбитражный управляющий обязан возместить должнику, кредиторам и иным лицам убытки,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суда. Кроме того, Федеральный закон «О несостоятельности (банкротстве)» устанавливает, что финансовый управляющий вправе получать информацию об имуществе гражданина, а также о счетах и вкладах (депозитах) гражданина, в том числе по банковским картам, об остатках электронных денежных средств и о переводах электронных денежных средств от граждан и юридических лиц 3 (включая кредитные организации), от органов государственной власти, органов местного самоуправления, обращаться в арбитражный суд с ходатайством о принятии мер по обеспечению сохранности имущества гражданина, а также об отмене таких мер; финансовый управляющий обязан принимать меры по выявлению имущества гражданина и обеспечению сохранности этого имущества (абзацы пятый и восьмой пункта 7, абзац второй пункта 8 статьи 2139); с даты признания гражданина банкротом 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 (абзац второй пункта 5 статьи 21325). Данные положения, обеспечивающие определенность в вопросе о полномочиях финансового управляющего в деле о банкротстве, надлежащее исполнение арбитражным управляющим возложенных на него обязанностей и прямо предусматривающие его обязанность в установленных случаях возместить должнику, кредиторам и иным лицам убытки, не могут расцениваться как нарушающие в аспекте, указанном в жалобе, конституционные права заявителя, в деле с участием которого, суды, отказывая в удовлетворении его жалоб на действия (бездействие) финансового управляющего должника, исходили из недоказанности фактов, свидетельствующих о ненадлежащем исполнении финансовым управляющим возложенных на него обязанностей и отсутствии оснований для взыскания с него убытков. Установление же и оценка фактических обстоятельств, имеющих значение для разрешения конкретного дела, а также проверка правильности применения оспариваемых норм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