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Полосина Виктора Михайловича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В.М.Полосина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В.М.Полосин оспаривает конституционность части первой статьи 236 Трудового кодекса Российской Федерации,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включительно; при неполной выплате в установленный срок заработной платы и (или) других выплат, 2 причитающихся работнику, размер процентов (денежной компенсации) исчисляется из фактически не выплаченных в срок сумм. Как следует из представленных материалов, заявитель, уволенный с государственной гражданской службы, обратился в суд с исковым заявлением о взыскании с представителя нанимателя процентов (денежной компенсации) на основании части первой статьи 236 Трудового кодекса Российской Федерации. Суды общей юрисдикции отказали В.М.Полосину в удовлетворении заявленных требований, поскольку денежные суммы, за нарушение срока выплаты которых заявитель просил взыскать проценты, были не начислены ему представителем нанимателя, а взысканы в его пользу судом. По мнению В.М.Полосина, оспариваемая норма не соответствует статьям 19 (части 1 и 2), 21 (часть 1), 45 (часть 1), 46 (часть 1), 55 (часть 3) и 751 Конституции Российской Федерации в той мере, в какой по смыслу, придаваемому ей судебным толкованием, в том числе в его деле, не обеспечивает взыскания с работодателя (представителя нанимателя) процентов (денежной компенсации) в случае, когда полагающиеся работнику (гражданскому служащему) выплаты не были начислены своевременно, а решением суда было признано право на их получение.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Полосина Виктора Михайловича,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