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2260-О/2024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Станкевич Людмилы Евгеньевны на нарушение ее конституционных прав частью второй статьи 200 и частью первой статьи 2031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Л.Е.Станкевич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Л.Е.Станкевич оспаривает конституционность части второй статьи 200 «Исправление описок и явных арифметических ошибок в решении суда» и части первой статьи 2031 «Порядок рассмотрения вопросов исправления описок и явных арифметических ошибок, разъяснения решения суда, отсрочки или рассрочки исполнения решения суда, изменения способа и порядка его исполнения, индексации присужденных денежных сумм» ГПК Российской Федерации. Как следует из представленных материалов, решением мирового судьи (с учетом дополнительного решения о распределении судебных расходов) 2 частично удовлетворены исковые требования жилищно-строительного кооператива к Л.Е.Станкевич о взыскании задолженности по обязательным платежам и взносам. Апелляционным определением, оставленным без изменения кассационным судом общей юрисдикции, данное гражданское дело снято с апелляционного рассмотрения и передано в суд первой инстанции для проведения служебной проверки и надлежащего оформления решения, поскольку имелись противоречия между оглашенной в судебном заседании резолютивной частью этого решения и его текстом, составленным позднее. Письмом заместителя Председателя Верховного Суда Российской Федерации заявительница была уведомлена об отсутствии оснований для удовлетворения ее жалобы о внесении в Президиум Верховного Суда Российской Федерации представления о пересмотре принятых по ее делу судебных постановлений в порядке надзора. По мнению Л.Е.Станкевич, оспариваемые законоположения противоречат статьям 46 (части 1 и 2) и 47 (часть 1) Конституции Российской Федерации, поскольку они допускают в случае выявления в ходе апелляционного рассмотрения гражданского дела несоответствия между резолютивной частью решения суда первой инстанции, объявленной в судебном заседании, и составленным впоследствии мотивированным решением снятие данного дела с апелляционного рассмотрения с указанием на то, что это обстоятельство требует служебной проверки и надлежащего оформления с исправлением допущенных в тексте решения описок и явных арифметических ошибок.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Станкевич Людмилы Евгеньевны,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