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Комолова Андрея Петровича на нарушение его конституционных прав пунктом 2 статьи 117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А.П.Комолова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А.П.Комолов оспаривает конституционность пункта 2 статьи 117 Семейного кодекса Российской Федерации, закрепляющего, что 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пункта 1 данной статьи, в том числе размер алиментов может быть установлен в виде доли величины прожиточного минимума. Как следует из представленных материалов, решением суда общей юрисдикции, оставленным без изменения определением суда апелляционной инстанции, предусмотрено взыскание с А.П.Комолова алиментов на несовершеннолетнего ребенка в твердой денежной сумме в размере 2 прожиточного минимума для детей, установленного в субъекте Российской Федерации, ежемесячно (ранее алименты были взысканы в долевом отношении к заработку и (или) иному доходу). Суд первой инстанции отметил, что установление алиментов в таком размере, достаточном для содержания ребенка и в наибольшей степени отвечающем его интересам, не будет нарушать прав ответчика. Суд апелляционной инстанции указал на отсутствие доказательств того, что ответчик по уважительной причине не имеет возможности уплачивать алименты в установленном размере. В передаче кассационной жалобы на данные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Заявитель указывает, что оспариваемое положение противоречит статье 38 (часть 2) Конституции Российской Федерации и что в деле с его участием судами нарушен принцип равенства. А.П.Комолов утверждает, что взыскание с него алиментов в размере прожиточного минимума для детей уменьшает объем содержания, которое мать обязана предоставить ребенку, с 50 до 0 процентов прожиточного минимума. По мнению заявителя, позиция судов, рассмотревших дело с его участием, противоречит разъяснениям, содержащимся в пункте 27 постановления Пленума Верховного Суда Российской Федерации от 26 декабря 2017 года № 56 «О применении судами законодательства при рассмотрении дел, связанных со взысканием алиментов».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Комолова Андрея Петровича,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