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Веслополова Игоря Викторовича на нарушение его конституционных прав пунктом 4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И.В.Веслополова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постановлениями судов апелляционной и кассационной инстанций, в отношении гражданина И.В.Веслополова была завершена процедура реализации имущества гражданина, постановлено не применять в отношении него правила об освобождении от исполнения обязательств. При этом суд, приходя к выводу о неприменении в отношении должника правила об освобождении от исполнения обязательств, исходил, в частности, из наличия в его действиях признаков недобросовестности, непредставления им в добровольном порядке необходимых сведений, сокрытия им имущества, а 2 также отсутствия с его стороны содействия при проведении процедур банкротства. И.В.Веслополов оспаривает конституционность пункта 4 статьи 21328 «Завершение расчетов с кредиторами и освобождение гражданина от обязательств» Федерального закона от 26 октября 2002 года № 127-ФЗ «О несостоятельности (банкротстве)». По мнению заявителя, содержащиеся в нем положения противоречат статьям 35 и 55 (часть 3) Конституции Российской Федерации в той мере, в какой они по смыслу, придаваемому им правоприменительной практикой, допускают возложение необоснованного финансового обременения и позволяют принимать решение о неосвобождении от дальнейшего исполнения обязательств без учета стоимости утраченного имущества по вине должника, без ограничения ответственности должника стоимостью утраченного имущества, без учета того, что должник являлся поручителем по кредитным договорам и не причинял ущерба кредитору неисполнением кредитных обязательств, а также без учета принципов справедливости и соразмерности ответственности допущенному нарушению.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4 статьи 21328 Федерального закона «О несостоятельности (банкротстве)» определяет основания, при которых освобождение гражданина от дальнейшего исполнения требований кредиторов не допускается. Такое освобождение от обязательств не предусмотрено в случае, если: вступившим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банкротстве, преднамеренное или фиктивное банкротство при условии, что такие правонарушения совершены в данном деле о банкротстве гражданина; гражданин не предоставил необходимые сведения или предоставил заведомо недостоверные сведения финансовому управляющему или арбитражному суду, рассматривающему дело о 3 банкротстве гражданина, и это обстоятельство установлено соответствующим судебным актом, принятым при рассмотрении дела о банкротстве гражданина; доказано, что при возникновении или исполнении обязательства, на котором конкурсный кредитор или уполномоченный орган основывал свое требование в деле о банкротстве гражданина, гражданин действовал незаконно, в том числе совершил мошенничество, злостно уклонился от погашения кредиторской задолженности, уклонился от уплаты налогов и (или) сборов с физического лица, предоставил кредитору заведомо ложные сведения при получении кредита, скрыл или умышленно уничтожил имущество; в этих случаях арбитражный суд в определении о завершении реализации имущества гражданина указывает на неприменение в отношении гражданина правила об освобождении от исполнения обязательств либо выносит определение о неприменении в отношении гражданина правила об освобождении от исполнения обязательств, если эти случаи выявлены после завершения реализации имущества гражданина. Данные законоположения направлены в том числе на недопустимость использования механизма освобождения гражданина от обязательств в случаях, когда при возникновении или исполнении обязательства имело место поведение гражданина-должника, не согласующееся с требованиями статей 15 (часть 2) и 17 (часть 3) Конституции Российской Федерации об обязанности граждан и их объединений соблюдать Конституцию Российской Федерации и законы и о неприемлемости осуществления прав и свобод человека и гражданина в нарушение прав и свобод других лиц, а также с требованиями статьи 1 ГК Российской Федерации, согласно которым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и никто не вправе извлекать преимущество из своего незаконного или недобросовестного поведения (пункты 3 и 4), и не могут рассматриваться как нарушающие конституционные права заявителя, указанные в жалобе. 4 Установление же и оценка фактических обстоятельств конкретного дела, а равно и проверка правильности применения судами оспариваемого положения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Веслополова Игоря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