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Миненкова Руслана Валерьевича на нарушение его конституционных прав статьями 61 и 255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Р.В.Миненкова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председателя областного суда от 5 октября 2022 года отказано в удовлетворении заявления об ускорении рассмотрения уголовного дела, поданного в защиту интересов гражданина Р.В.Миненкова, обвиняемого в совершении ряда преступлений, в том числе особо тяжких. При этом отмечено, что длительное рассмотрение уголовного дела связано с большим количеством подсудимых (8 лиц), объем уголовного дела составляет более 89 томов, количество преступных эпизодов, инкриминируемых подсудимым, превышает 10 (в том числе убийство нескольких человек). В этой связи заявитель просит признать не соответствующими Конституции Российской Федерации статьи 61 «Разумный срок уголовного 2 судопроизводства» и 255 «Решение вопроса о мере пресечения» УПК Российской Федерации, поскольку, по его утверждению, оспариваемые нормы в силу своей неопределенности не устанавливают однозначного понятия «разумный срок» уголовного судопроизводства, позволяя необоснованно долго рассматривать уголовное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61 УПК Российской Федерации, закрепляющие принцип осуществления уголовного судопроизводства в разумный срок, предполагают осуществление досудебного и судебного производства по уголовному делу в установленные законом сроки, притом что их нарушение само по себе не означает обязательного нарушения права на судопроизводство в разумный срок. Для установления факта нарушения данного права суду необходимо дать оценку правовой и фактической сложности уголовного дела, поведению участников уголовного судопроизводства, достаточности и эффективности действий суда, прокурора, руководителя следственного органа, следователя, органа дознания, начальника органа дознания, начальника подразделения дознания, дознавателя, производимых в целях своевременного осуществления уголовного преследования или рассмотрения уголовного дела, с учетом общей продолжительности уголовного судопроизводства (часть третья данной статьи) (Постановление Конституционного Суда Российской Федерации от 11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Миненкова Руслана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