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Индова Виктора Александровича на нарушение его конституционных прав частью 5 статьи 100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В.А.Индова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В.А.Индов оспаривает конституционность части 5 статьи 100 «Договор найма специализированного жилого помещения» Жилищного кодекса Российской Федерации. Как следует из представленных материалов, определением суда апелляционной инстанции решение суда первой инстанции отменено, по делу принято новое решение, согласно которому среди прочего исковые требования В.А.Индова о возмещении материального ущерба, причиненного заливом квартиры, частично удовлетворены; с гражданина С., являющегося нанимателем включенного в специализированный государственный жилищный фонд жилого помещения (далее – жилое помещение), а также с 2 гражданки С. (его супруги) в солидарном порядке частично взыскан материальный ущерб; в удовлетворении исковых требований В.А.Индова к областному государственному казенному учреждению, в оперативном управлении которого находится указанное жилое помещение, отказано.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19 (часть 1), 45 и 46 (части 1 и 2) Конституции Российской Федерации, поскольку оно по смыслу, придаваемому ему правоприменительной практикой, а также в силу части 3 статьи 67 Жилищного кодекса Российской Федерации позволяет собственнику жилого помещения специализированного государственного жилищного фонда для детей-сирот и детей, оставшихся без попечения родителей, уклониться от ответственности за необеспечение надлежащего санитарного и технического состояния жилого помещения фонда, злоупотреблять правом в отношении нанимателя специализированного жилого помещения и его соседей. Кроме того, заявитель указывает на коллизию между статьей 67 «Права и обязанности нанимателя жилого помещения по договору социального найма» Жилищного кодекса Российской Федерации и пунктом 2 статьи 8 «Дополнительные гарантии прав на имущество и жилое помещение»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пунктами 2–4 части 3 статьи 67 Жилищного кодекса Российской Федерации наниматель жилого помещения по договору 3 социального найма обязан обеспечивать сохранность жилого помещения, поддерживать его надлежащее состояние и проводить текущий ремонт. Согласно пункту 10 Правил пользования жилыми помещениями, утвержденных приказом Минстроя России от 14 мая 2021 года № 292/пр, наниматель в качестве пользователя жилым помещением по договору найма специализированного жилого помещения обязан среди прочего обеспечивать сохранность жилого помещения, в том числе находящегося в нем санитарно- технического и иного оборудования; поддерживать надлежащее состояние жилого помещения, проводить текущий ремонт жилого помещения (подпункты «в», «г», «е»). Часть 5 статьи 100 Жилищного кодекса Российской Федерации, будучи по своему характеру отсылочной нормой, является основанием для применения к отношениям пользования служебными жилыми помещениями, в частности, части 3 статьи 67 того же Кодекса, направлена на обеспечение учета интересов всех участников жилищных правоотношений и сама по себе не может рассматриваться в качестве нарушающей в указанном в жалобе аспекте конституционные права заявителя, в деле с участием которого суд апелляционной инстанции подчеркнул, что соответчики С. в нарушение возложенных на них обязанностей нанимателя и члена семьи нанимателя не обеспечили безопасное использование и надлежащий контроль за техническим состоянием предоставленного им имущества.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а равно и проверка соответствия одних законов другим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4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Индова Виктора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