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Юпатова Яна Георгиевича на нарушение его конституционных прав пунктом 11 статьи 64 Федерального закона «О связи»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Я.Г.Юпатова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Я.Г.Юпатов оспаривает конституционность пункта 11 статьи 64 Федерального закона от 7 июля 2003 года № 126-ФЗ «О связи», предусматривающего обязанность операторов связи предоставлять уполномоченным государственным органам, осуществляющим оперативно- розыскную деятельность или обеспечение безопасности Российской Федерации, сведения о голосовой информации, текстовых и иных сообщениях пользователей услугами связи, информацию о пользователях услугами связи и об оказанных им услугах связи и иную информацию, необходимую для выполнения возложенных на эти органы задач, в случаях, установленных федеральными законами. 2 Из представленных материалов следует, что решением районного суда, с которым согласились суды вышестоящих инстанций, заявителю отказано в удовлетворении требований к оператору связи о предоставлении сведений о его телефонных переговорах. Суды указали, что операторы связи обязаны обеспечить тайну связи, а истребуемая истцом Я.Г.Юпатовым информация может быть предоставлена только государственным органам, осуществляющим оперативно-розыскную деятельность или обеспечение безопасности Российской Федерации. По мнению заявителя, оспариваемое законоположение не соответствует статьям 23, 24, 29 (часть 4), 45 и 46 (части 1 и 2) Конституции Российской Федерации, поскольку не предусматривает обязанность оператора связи предоставлять по требованию абонента связи сведения о его телефонных переговорах.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каждый имеет право на неприкосновенность частной жизни, личную и семейную тайну (статья 23, часть 1), а также право на тайну переписки и телефонных переговоров, ограничение которого допускается только на основании судебного решения (статья 23, часть 2); сбор, хранение, использование и распространение информации о частной жизни лица без его согласия не допускаются (статья 24, часть 1). Исходя из предписаний статей 23 (часть 1) и 24 (часть 1) Конституции Российской Федерации конфиденциальным характером обладает любая информация о частной жизни лица, а потому она во всяком случае относится к сведениям ограниченного доступа. Право на неприкосновенность частной жизни, личную и семейную тайну означает предоставленную человеку и гарантированную государством возможность контролировать информацию о самом себе, препятствовать разглашению сведений личного, интимного характера; в понятие «частная жизнь» включается та область 3 жизнедеятельности человека, которая относится к отдельному лицу, касается только его и не подлежит контролю со стороны общества и государства, если носит непротивоправный характер (определения Конституционного Суда Российской Федерации от 9 июня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Юпатова Яна Георгиевича,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