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2726-О/2023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Шивкопляса Василия Александровича на нарушение его конституционных прав рядом норм Уголовно-процессуального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В.А.Шивкопляса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Письмом заместителя Председателя Верховного Суда Российской Федерации от 12 декабря 2022 года осужденный за совершение преступлений к пожизненному лишению свободы гражданин В.А.Шивкопляс уведомлен о том, что отсутствуют основания для отмены постановления судьи того же суда от 2 декабря 2020 года, которым отказано в пересмотре кассационного определения Судебной коллегии по уголовным делам Верховного Суда Российской Федерации от 17 декабря 2003 года, и передачи надзорных жалоб для рассмотрения в судебном заседании Президиума Верховного Суда Российской Федерации. В письме указано, что на момент рассмотрения дела 2 в суде кассационной инстанции защитник в лице адвоката назначался по ходатайству осужденного; сведений же относительно заявлений о назначении адвоката в суде кассационной инстанции в материалах дела не имеется. В этой связи В.А.Шивкопляс просит проверить соответствие статьям 46 (часть 1), 48 и 56 (часть 3) Конституции Российской Федерации части первой статьи 11 «Охрана прав и свобод человека и гражданина в уголовном судопроизводстве», части первой статьи 16 «Обеспечение подозреваемому и обвиняемому права на защиту», пункта 8 части четвертой статьи 47 «Обвиняемый», части второй статьи 50 «Приглашение, назначение и замена защитника, оплата его труда», пунктов 1 и 5 части первой статьи 51 «Обязательное участие защитника» УПК Российской Федерации. Как утверждает заявитель, данные нормы не возлагают на суды первой и второй инстанций обязанность уведомить осужденного к пожизненному лишению свободы о том, что если он желает, чтобы суд обеспечил его защитником в судебном заседании суда второй инстанции, то он должен заявить об этом суду письменно, и зафиксировать факт такого уведомления в процессуальном документе. Заявитель настаивает, что не заявлял ходатайства об обеспечении его адвокатом в суде кассационной инстанции в связи с тем, что на основании этих же норм суд первой инстанции без его просьбы назначил ему защитника, а потому он полагал возможным ожидать, что суд второй инстанции поступит так же; либо если бы ему было заранее разъяснено, что в кассационной инстанции эти нормы толкуются иначе, он бы подал указанное ходатайство.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Уголовно-процессуальный кодекс Российской Федерации устанавливает, что суд, прокурор, следователь, дознаватель обязаны разъяснять подозреваемому, обвиняемому их права, в том числе право на защиту, которое они могут осуществлять лично либо с помощью защитника, 3 и обеспечивать возможность осуществления этих прав. При привлечении к участию в следственных и процессуальных действиях следователь и суд разъясняют обвиняемому его права, включая право самостоятельно пригласить защитника либо ходатайствовать об обеспечении участия защитника в порядке, установленном статьей 50 данного Кодекса, о чем в соответствующем протоколе делается запись, которая удостоверяется подписью обвиняемого (часть первая статьи 11, части первая и вторая статьи 16, часть вторая, пункт 8 части четвертой, часть шестая статьи 47, часть шестая статьи 108, часть пятая статьи 164, часть десятая статьи 166, части вторая и пятая статьи 172, часть вторая статьи 243, пункт 9 части третьей статьи 259 и статья 267). Вопрос об обеспечении осужденного защитником в суде кассационной (второй) инстанции, в том числе применительно к положениям статей 50 и 51 УПК Российской Федерации, неоднократно ставился в жалобах, направляемых 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Шивкопляса Василия Александровича,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