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Чернышова Александра Михайловича на нарушение его конституционных прав пунктом 1 части второй статьи 117, частью первой статьи 149 и статьей 150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А.М.Чернышова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А.М.Чернышов оспаривает конституционность пункта 1 части второй статьи 117 «Надлежащее извещение», части первой статьи 149 «Действия сторон при подготовке дела к судебному разбирательству» и статьи 150 «Действия судьи при подготовке дела к судебному разбирательству» ГПК Российской Федерации. Как следует из представленных материалов, заочным решением суда общей юрисдикции удовлетворены исковые требования юридического лица к А.М.Чернышову о взыскании задолженности по кредитному договору. 2 Апелляционная и кассационная жалобы заявителя на данное заочное решение суда были оставлены судами соответствующих инстанций без удовлетворения.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А.М.Чернышова, оспариваемые положения Гражданского процессуального кодекса Российской Федерации противоречат статьям 1 (часть 1), 2, 15 (часть 2), 17 (часть 1), 18, 19 (часть 1), 46 (часть 1), 47 (часть 1), 118 (часть 1) и 123 (часть 3) Конституции Российской Федерации, а именно: пункт 1 части второй статьи 117 – поскольку наделяет организации почтовой связи полномочием по установлению обстоятельств, не подлежащих доказыванию в судебном процессе; часть первая статьи 149 и статья 150 – так как они не предполагают обязательного установления судом обстоятельств, имеющих значение для правильного рассмотрения дела, в том числе оснований для рассмотрения этого дела в порядке заочного производства и соблюдения правил подсудности.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Чернышова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