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Печеницыной Марины Витальевны на нарушение ее конституционных прав частью 1 статьи 153 и пунктом 1 части 2 статьи 155 Жилищного кодекса Российской Федерации, а также частью первой статьи 331 и частями первой и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М.В.Печеницыной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М.В.Печеницына оспаривает конституционность части 1 статьи 153 «Обязанность по внесению платы за жилое помещение и коммунальные услуги» и пункта 1 части 2 статьи 155 «Внесение платы за жилое помещение и коммунальные услуги» Жилищного кодекса Российской Федерации, а также части первой статьи 331 «Переход к рассмотрению дела по правилам административного судопроизводства» и частей первой и четвертой статьи 67 «Оценка доказательств» ГПК Российской Федерации. 2 Из представленных материалов следует, что заявительнице, наряду с другими истцами, отказано в удовлетворении требований о признании незаконными действий и решений государственной жилищной инспекции при рассмотрении обращений гражданки П., о взыскании причиненных убытков и компенсации морального вреда. Суды при этом исходили из соответствия оспариваемых действий и решений инспекции (включая предоставленные по результатам рассмотрения обращений ответы) закону, а также из отсутствия причинно-следственной связи между действиями ответчика и причиненными убытками, которые были вызваны действиями самих истцов. Отклоняя доводы о необходимости рассмотрения спора в порядке, установленном Кодексом административного судопроизводства Российской Федерации, суды указали на то, что иск подлежит рассмотрению в порядке гражданского судопроизводства, поскольку истцами наряду с требованиями об оспаривании действий (решений) государственной жилищной инспекции были заявлены требования о взыскании убытков и о компенсации морального вреда. По мнению заявительницы, оспариваемые нормы не соответствуют Конституции Российской Федерации, ее статьям 21 (часть 1), 45 (часть 2), 46 (части 1 и 2), 47 (часть 1) и 55 (часть 2), в той мере, в какой: часть первая статьи 331 ГПК Российской Федерации предоставляет суду право рассматривать в порядке гражданского судопроизводства требование об оспаривании действий (решений) государственного органа при рассмотрении обращений гражданина, а также – во взаимосвязи с частями первой и четвертой статьи 67 названного Кодекса – позволяет суду в обоснование отказа в удовлетворении упомянутого требования ссылаться на то, что несогласие граждан с ответами государственных органов не свидетельствует о нарушении их прав; часть 1 статьи 153 и пункт 1 части 2 статьи 155 Жилищного кодекса Российской Федерации, а также части первая и четвертая статьи 67 ГПК Российской Федерации наделяют суд правом возлагать на гражданина неблагоприятные последствия неполной оплаты платежного документа (вне зависимости от законности начислений в этом документе и принятых 3 плательщиком мер защиты), а также уклонения от исполнения обязанности, не предусмотренной действующим законодательством. Кроме того, заявительница просит оценить оспариваемые законоположения на предмет соответствия иным нормам федерального законодательства, а также отменить судебные постановления, принятые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Печеницыной Марины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