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2594-О/2023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Хорошенко Андрея Анатольевича на нарушение его конституционных прав статьями 87 и 88 Уголовно-процессуального кодекса Российской Федерации, а также главой 22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А.А.Хорошенко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городского суда, оставленным без изменения судом апелляционной инстанции, гражданину А.А.Хорошенко отказано в удовлетворении ходатайства об условно-досрочном освобождении от дальнейшего отбывания наказания в виде пожизненного лишения свободы. В передаче кассационных жалоб на эти судебные решения для рассмотрения в судебном заседании суда кассационной инстанции осужденному отказано постановлениями судьи кассационного суда общей юрисдикции и судьи Верховного Суда Российской Федерации. 2 Решениями судов, принятыми в порядке административного судопроизводства, прекращено производство по административному исковому заявлению А.А.Хорошенко к учреждению, исполняющему наказание, о признании незаконными характеристик, представленных в суд при разрешении вопроса об условно-досрочном освобождении, а также действий психолога учреждения по составлению этих характеристик, поскольку, по мнению административного истца, их содержание не соответствует его поведению и личным качествам. Заявитель утверждает, что статьи 87 «Проверка доказательств» и 88 «Правила оценки доказательств» УПК Российской Федерации, а также глава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КАС Российской Федерации противоречат статьям 15 (часть 4), 45 и 46 Конституции Российской Федерации, поскольку позволяют суду при рассмотрении ходатайства об условно- досрочном освобождении от дальнейшего отбывания наказания принять в качестве доказательств представленные администрацией исправительного учреждения характеристики без предоставления осужденному возможности их оспорить, в том числе посредством допроса указанных им свидетелей.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Хорошенко Андрея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