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2864-О/2023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Ланткевич Ирины Геннадиевны на нарушение ее конституционных прав пунктами 1 и 2 статьи 222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И.Г.Ланткевич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И.Г.Ланткевич оспаривает конституционность пунктов 1 и 2 статьи 222 ГК Российской Федерации, закрепляющих признаки самовольной постройки для зданий, сооружений или других строений и последствия ее возведения. Как следует из представленных материалов, решением суда общей юрисдикции, с которым согласились суды вышестоящих инстанций, на заявительницу возложена обязанность снести многоэтажное здание (согласно заключению судебной экспертизы состоящее из шести надземных этажей и одного подземного), расположенное на принадлежащем ей земельном участке с видом разрешенного использования «индивидуальное жилищное строительство» и частично на землях муниципальной собственности. В 2 удовлетворении встречного иска о признании права собственности на здание отказано. По мнению заявительницы, оспариваемые законоположения не соответствуют Конституции Российской Федерации, ее статьям 8 (часть 2), 15 (часть 3), 19 (части 1 и 2), 35 (части 1–3), 40 (часть 1), 46 (часть 1) и 54, а также статье 10 ГК Российской Федерации, поскольку они позволяют судам применять крайнюю меру гражданско-правовой ответственности в виде сноса здания без исследования вопросов о ее соразмерности допущенному нарушению и наличия у истца материально-правового интереса в таком сносе.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Ланткевич Ирины Геннадиевны,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