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Дорохина Виктора Александровича на нарушение его конституционных прав частью второй статьи 208 Уголовно-процессуального кодекса Российской Федерации, частью 2 статьи 252 Кодекса административного судопроизводства Российской Федерации и частью 71 статьи 3 Федерального закона «О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В.А.Дорохина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В.А.Дорохин оспаривает конституционность части второй статьи 208 «Основания, порядок и сроки приостановления предварительного следствия» УПК Российской Федерации, части 2 статьи 252 «Требования к административному исковому заявлению о присуждении компенсации за нарушение права на судопроизводство в разумный срок или права на исполнение судебного акта в разумный срок» КАС Российской Федерации и части 71 статьи 3 «Порядок подачи заявления о присуждении 2 компенсации за нарушение права на судопроизводство в разумный срок или права на исполнение судебного акта в разумный срок и особенности его рассмотрения» Федерального закона от 30 апреля 2010 года № 68-ФЗ «О компенсации за нарушение права на судопроизводство в разумный срок или права на исполнение судебного акта в разумный срок». Как следует из представленных материалов, определением суда первой инстанции, оставленным без изменения судами вышестоящих инстанций, В.А.Дорохину было возвращено административное исковое заявление о присуждении компенсации за нарушение права на досудебное производство по уголовному делу в разумный срок в связи с нарушением установленных требований (не приведены обстоятельства, ставшие основанием для возбуждения уголовного дела, не указан статус административного истца в уголовном деле, неверно указан срок досудебного уголовного производства), которые не были устранены в определенный судом срок. По мнению В.А.Дорохина, часть 2 статьи 252 КАС Российской Федерации и часть 71 статьи 3 Федерального закона «О компенсации за нарушение права на судопроизводство в разумный срок или права на исполнение судебного акта в разумный срок» не соответствуют статьям 17 (части 1 и 2), 46 (части 1 и 2), 52 и 53 Конституции Российской Федерации, поскольку возлагают на административного истца обязанность представлять документы, имеющиеся в распоряжении органа предварительного следствия. При этом, как полагает заявитель, часть вторая статьи 208 УПК Российской Федерации не возлагает на указанный орган обязанность направлять лицу, сообщившему о преступлении, сведения о ходе рассмотрения его сообщения, а потому противоречит статьям 24 (часть 1), 45 (часть 1), 46 (части 1 и 2), 52 и 53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Определением от 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Дорохина Виктора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