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«Специализированный застройщик «Кубанская марка» на нарушение его конституционных прав статьей 23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«Специализированный застройщик «Кубанская марка»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«Специализированный застройщик «Кубанская марка» оспаривает конституционность статьи 23 Закона Российской Федерации от 7 февраля 1992 года № 2300-I «О защите прав потребителей», а по существу, положений ее пункта 1 о том, что за нарушение предусмотренных статьями 20, 21 и 22 данного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2 нарушения, уплачивает потребителю за каждый день просрочки неустойку (пеню) в размере одного процента цены товара (абзац первый); 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 (абзац второй). Из представленных материалов следует, что определением суда апелляционной инстанции, с которым согласились вышестоящие суды, частично удовлетворены исковые требования гражданки С. к заявителю о взыскании неустойки за нарушение сроков возмещения убытков, компенсации морального вреда, штрафа. При этом суд апелляционной инстанции не согласился с выводом нижестоящего суда о том, что в спорном случае размер неустойки определяется исходя из стоимости устранения недостатков. По мнению заявителя, оспариваемые положения не соответствуют Конституции Российской Федерации, ее статьям 19 (часть 1), 34 (часть 1), 45 (часть 2) и 46 (часть 1), в той мере, в какой они устанавливают повышенный размер ответственности застройщика за нарушение срока удовлетворения требования потребителя в связи с обнаружением им недостатков в объекте недвижимости, приобретенном по договору купли-продажи, по сравнению с размером ответственности застройщика за аналогичное нарушение требования потребителя, который приобрел объект недвижимости по договору участия в долевом строительстве.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23 Закона Российской Федерации «О защите прав потребителей», устанавливающие неустойку в размере одного процента цены товара за каждый день просрочки, имеют целью побудить изготовителя, 3 продавца товара и иных указанных в этой статье лиц как профессиональных участников рынка надлежащим образом исполнять свои обязательства и направлены на защиту прав потребителя как менее защищенной стороны договора (определения Конституционного Суда Российской Федерации от 16 декабря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«Специализированный застройщик «Кубанская марка»,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