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«Порт-Маркет» на нарушение его конституционных прав Постановлением Правительства Российской Федерации «О внесении изменений в некоторые акты Правительства Российской Федерации, касающиеся государственного регулирования цен (тарифов, сборов) на услуги субъектов естественных монополий в портах и услуги по использованию инфраструктуры внутренних водных путей»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«Порт-Маркет»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«Порт-Маркет» (далее также – ООО «Порт-Маркет») оспаривает конституционность Постановления Правительства Российской Федерации от 27 декабря 2019 года № 1923 «О внесении изменений в некоторые акты Правительства Российской Федерации, касающиеся государственного регулирования цен (тарифов, сборов) на услуги субъектов естественных монополий в портах и услуги по использованию инфраструктуры внутренних водных путей», исключившего 2 из Перечня услуг субъектов естественных монополий в морских портах, цены (тарифы, сборы) на которые регулируются государством (утвержден Постановлением Правительства Российской Федерации от 23 апреля 2008 года № 293 «О государственном регулировании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путей»), пункт 3 об обеспечении лоцманской проводки судов. Как следует из представленных материалов, решением арбитражного суда, оставленным без изменения вышестоящими арбитражными судами, отказано в удовлетворении заявления ООО «Порт-Маркет» к Управлению ФАС России по Приморскому краю о признании незаконным и отмене решения об отказе в возбуждении дела о нарушении антимонопольного законодательства в отношении ФГУП «Росморпорт». Суды установили, что доминирующее положение на рынке услуг лоцманской проводки судов в морском порту Находка в 2020–2021 годах занимало ООО «Порт-Маркет» (доля 81 процент), при этом доля ФГУП «Росморпорт» на том же рынке была менее 2 процентов в тот же период, и пришли к выводу, что установление ФГУП «Росморпорт» спорной цены услуги лоцманской проводки судов в морском порту Находка не повлекло изменений на данном товарном рынке лоцманских услуг в виде устранения конкуренции, не отразилось на количестве участников рынка и спорная цена не может быть признана монопольно низкой, установленной занимающим доминирующее положение хозяйствующим субъектом. По мнению заявителя, оспариваемое Постановление Правительства Российской Федерации от 27 декабря 2019 года № 1923 не соответствует Конституции Российской Федерации, в том числе ее статьям 4, 8, 15, 34, 76 и 115, поскольку порождает неопределенность относительно отнесения услуг лоцманской проводки судов к услугам субъектов естественных монополий в морских портах, позволяет монополизировать соответствующий рынок и создает условия для недобросовестной конкуренции со стороны 3 подконтрольного государству предприятия, тем самым лишая других хозяйствующих субъектов права на свободу экономической деятельности.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в жалобе, свидетельствуют о том, что, формально оспаривая конституционность Постановления Правительства Российской Федерации от 27 декабря 2019 года № 1923, заявитель фактически ставит вопрос о его соответствии Федеральному закону от 17 августа 1995 года № 147-ФЗ «О естественных монополиях» и настаивает на том, что услуги лоцманской проводки судов должны быть отнесены к услугам субъектов естественных монополий в морских портах, цены (тарифы, сборы) на которые регулируются государством, а также выражает несогласие с выводами правоприменительных органов об отсутствии нарушения требований антимонопольного законодательства в указанном заявителем случае. Между тем проверка соответствия нормативных актов Правительства Российской Федерации федеральному законодательству, равно как и оценка обоснованности выводов правоприменительных органов по конкретному делу, не входит в компетенцию Конституционного Суда Российской Федерации, определенную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«Порт-Маркет», поскольку она не отвечает 4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