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1160-О/2024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Самарской общественной организации ЛГБТ+ «Ирида» на нарушение ее конституционных прав частью 1 статьи 332, частью 2 статьи 334 и пунктом 2 части 1 статьи 335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Самарской общественной организации ЛГБТ+ «Ирида»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Самарская общественная организация ЛГБТ+ «Ирида» (далее также – Общественная организация), признанная иностранным агентом, оспаривает конституционность следующих положений Кодекса административного судопроизводства Российской Федерации: части 1 статьи 332, согласно которой, в частности, вступившие в законную силу решения и определения судебных коллегий Верховного Суда Российской Федерации, принятые им по первой инстанции и являвшиеся предметом апелляционного рассмотрения, могут быть пересмотрены в порядке надзора Президиумом Верховного Суда Российской Федерации по 2 жалобам лиц, участвующих в деле, и других лиц, если их права, свободы и законные интересы нарушены этими судебными актами; части 2 статьи 334, обязывающей лицо, не принимавшее участия в административном деле, указывать в надзорной жалобе, какие права, свободы или законные интересы этого лица нарушены вступившим в законную силу судебным актом; пункта 2 части 1 статьи 335, устанавливающего, что надзорные жалоба, представление возвращаются без рассмотрения по существу, если они поданы лицом, не имеющим права на обращение в суд надзорной инстанции. Как следует из представленных материалов, определением судьи Верховного Суда Российской Федерации отказано в удовлетворении ходатайства Общественной организации о привлечении ее в качестве заинтересованного лица к участию в административном деле, которое рассматривалось указанным судом по первой инстанции. Впоследствии надзорная жалоба заявителя на принятое по данному делу решение была возвращена судьей этого же суда без рассмотрения, как поданная лицом, не имеющим права на обращение в суд надзорной инстанции. По мнению заявителя, оспариваемые положения противоречат статьям 1 (часть 1) и 46 (части 1 и 2) Конституции Российской Федерации, поскольку не позволяют лицам, не участвовавшим в административном деле, обжаловать в надзорном порядке судебные акты, которыми нарушены права этих лиц, а также допускают произвольное возвращение судами поданных ими надзорных жалоб.</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Самарской общественной организация ЛГБТ+ «Ирида»,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