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«Тепловая компания» на нарушение его конституционных прав частью 6 статьи 17 Федерального закона «О теплоснабжении»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«Тепловая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«Тепловая компания» (далее также – общество, ООО «Тепловая компания») оспаривает конституционность части 6 статьи 17 Федерального закона от 27 июля 2010 года № 190-ФЗ «О теплоснабжении», согласно которой собственники или иные законные владельцы тепловых сетей не вправе препятствовать передаче по их тепловым сетям тепловой энергии потребителям, теплопотребляющие установки которых присоединены к таким тепловым сетям, а также требовать от потребителей или теплоснабжающих организаций возмещения затрат на эксплуатацию таких тепловых сетей до установления тарифа на услуги по передаче тепловой энергии по таким тепловым сетям. 2 Как следует из представленных материалов, решением арбитражного суда, с которым согласились вышестоящие суды, удовлетворены исковые требования теплоснабжающей организации к заявителю о взыскании долга за поставленную тепловую энергию, при этом в удовлетворении встречного иска о взыскании неосновательного обогащения в размере стоимости фактически понесенных затрат на обслуживание (эксплуатацию) тепловой сети отказано. Арбитражный суд установил, что тепловая сеть, посредством которой потребители теплоснабжающей организации обеспечиваются тепловым ресурсом, принадлежит ООО «Тепловая компания», и пришел к выводу, что обязанность по возмещению тепловых потерь на указанной сети подлежит возложению на данное общество как собственника, который не имеет права взимания платы за транзит ресурса в отсутствие утвержденного для него тарифа на услуги по передаче тепловой энергии. По мнению заявителя, оспариваемая норма противоречит статьям 7 (часть 1) и 8 Конституции Российской Федерации, поскольку ограничивает имущественные права собственника тепловых сетей, через которые опосредованно присоединены к тепловым сетям теплопотребляющие установки иных потребителей тепловой энергии, препятствуя возмещению его затрат на обеспечение перетока тепловой энергии и извлечению прибыли от указанной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«Тепловая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