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Тырыкина Олега Юрьевича на нарушение его конституционных прав статьей 108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О.Ю.Тырыкина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О.Ю.Тырыкин, в отношении которого избрана мера пресечения в виде заключения под стражу, просит признать не соответствующей статьям 2, 3 (части 2 и 4), 6 (часть 2), 13 (часть 5), 15, 16 (часть 1), 17 (часть 1), 18, 19 (часть 1), 21–23, 24 (часть 2), 45 (часть 1), 46 (часть 1), 47 (часть 1), 49, 54 (часть 2), 55 (части 1 и 3) и 56 (часть 3) Конституции Российской Федерации статью 108 «Заключение под стражу» УПК Российской Федерации – как освобождающую суд от проверки законности предъявленного лицу обвинения.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Статьей 108 УПК Российской Федерации определяются основания и порядок избрания меры пресечения в виде заключения под стражу. При этом часть третья данной статьи требует от должностного лица органа предварительного расследования изложить в постановлении о возбуждении перед судом соответствующего ходатайства мотивы и основания, в силу которых возникла необходимость в заключении подозреваемого или обвиняемого под стражу и невозможно избрание иной меры пресечения, а также приложить к постановлению материалы, подтверждающие обоснованность ходатайства. Это означает,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Тырыкина Олега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