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Тулеубаевой Анны Юрьевны на нарушение ее конституционных прав абзацем первым пункта 1 и абзацем первым пункта 2 статьи 1152, абзацем первым пункта 1 статьи 1153, а также абзацем вторым пункта 1 статьи 1224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А.Ю.Тулеубаевой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А.Ю.Тулеубаева оспаривает конституционность абзаца первого пункта 1 и абзаца первого пункта 2 статьи 1152 «Принятие наследства», абзаца первого пункта 1 статьи 1153 «Способы принятия наследства», а также абзаца второго пункта 1 статьи 1224 «Право, подлежащее применению к отношениям по наследованию» ГК Российской Федерации. Как следует из представленных материалов, определением суда апелляционной инстанции, которым изменено решение суда по иску А.Ю.Тулеубаевой о признании права собственности в порядке наследования и с которым согласились суды вышестоящих инстанций, признано право 2 долевой собственности истицы и ответчика на жилое помещение. В обоснование иска было среди прочего указано, что ответчик в порядке, предусмотренном российским законодательством, наследственное имущество – квартиру не принял, а принятие им наследства в виде движимого имущества в Республике Казахстан не является принятием наследства в виде недвижимого имущества в Российской Федерации. По мнению заявительницы, оспариваемые нормы противоречат статьям 4 (части 1 и 2), 17 (часть 3), 18, 19 (часть 1), 35 (части 1 и 4), 46 (часть 1) и 55 (часть 3) Конституции Российской Федерации, поскольку по смыслу, придаваемому им правоприменительной практикой, допускают возможность принятия наследником наследства в виде недвижимого имущества, внесенного в государственный реестр в Российской Федерации, на основании формального акта принятия наследства, совершенного в иностранном государстве – участнике Конвенции о правовой помощи и правовых отношениях по гражданским, семейным и уголовным делам от 22 января 1993 года, без обращения к российскому нотариусу. Кроме того, заявительница просит отменить судебные постановления по делу с ее участием.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Тулеубаевой Анны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