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Елены Валентиновны на нарушение ее конституционных прав статьей 15 Гражданского кодекса Российской Федерации, пунктом 4 статьи 203 и абзацем первым пункта 4 статьи 204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вынесенным в рамках дела о несостоятельности (банкротстве) хозяйственного общества и оставленным без изменения постановлением суда кассационной инстанции, было отменено определение арбитражного суда первой инстанции и принят новый судебный акт, которым с арбитражных управляющих, в том числе с Е.В.Павловой, в конкурсную массу должника взыскана сумма убытков. При этом суд исходил, в частности, из того, что в результате бездействия каждого из ответчиков конкурсной массе должника причинен вред, который 2 подлежит взысканию в размере, определяемом с учетом периода осуществления полномочий каждым из них. Е.В.Павлова оспаривает конституционность статьи 15 «Возмещение убытков» ГК Российской Федерации, пункта 4 статьи 203 «Права и обязанности арбитражного управляющего в деле о банкротстве» и абзаца первого пункта 4 статьи 204 «Ответственность арбитражного управляющего»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17 (часть 3), 18, 19 (части 1 и 2), 46 (часть 1), 47 (часть 1), 54 (часть 2), 56 (часть 3), 118 (часть 2) и 123 (часть 3) Конституции Российской Федерации, поскольку допускают произвольное и ничем не ограниченное право конкурсного управляющего и участника общества-должника инициировать обращение с заявлением о взыскании убытков с предыдущих арбитражных управляющих, перекладывать негативные последствия своей деятельности на предыдущих арбитражных управляющих, а также возлагают обязанность по несоразмерному возмещению убытков, фактически причиненных недобросовестными действиями последующих арбитражных управляющих.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203 Федерального закона «О несостоятельности (банкротстве)», определяя права и обязанности арбитражного управляющего в деле о банкротстве, устанавливает, в частности, что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 (пункт 4). При этом статья 204 того же Федерального закона предусматривает, что арбитражный управляющий обязан возместить должнику, кредиторам и иным лицам убытки, которые причинены в результате неисполнения или ненадлежащего исполнения арбитражным 3 управляющим возложенных на него обязанностей в деле о банкротстве и факт причинения которых установлен вступившим в законную силу решением суда (абзац первый пункта 4). Данные положения обеспечивают надлежащее исполнение арбитражными управляющими возложенных на них обязанностей и направлены в том числе на защиту имущественных интересов лиц, которым были причинены убытки в результате неисполнения или ненадлежащего исполнения арбитражным управляющим возложенных на него обязанностей в деле о банкротстве. Рассматриваемые во взаимосвязи с нормами статьи 15 ГК Российской Федерации, направленными на обеспечение полного возмещения убытков по требованию лица, чье право нарушено, и тем самым – на реализацию закрепленного в Конституции Российской Федерации (статья 35, часть 1) принципа охраны права частной собственности законом, они не предполагают их произвольного применения и не могут рассматриваться как нарушающие конституционные права заявительницы в указанном в жалобе аспекте. Установление же и оценка фактических обстоятельств конкретного дела, а также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Елены Валентиновны,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