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Гилязетдинова Василя Ильгисовича на нарушение его конституционных прав подпунктами «а», «б» пункта 17 Правил формирования и ведения единого реестра контрольных (надзорных) мероприятий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В.И.Гилязетдинова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В.И.Гилязетдинов оспаривает конституционность положений пункта 17 Правил формирования и ведения единого реестра контрольных (надзорных) мероприятий (далее также – Правила; утверждены Постановлением Правительства Российской Федерации от 16 апреля 2021 года № 604), согласно которым в целях формирования единого реестра контрольные (надзорные) органы определяют уполномоченных должностных лиц, которым необходимо обеспечить доступ к единому реестру, их полномочия по формированию и заполнению единого реестра (подпункт «а»); определяют должностное лицо, ответственное за надлежащее и своевременное формирование и заполнение единого реестра 2 уполномоченными должностными лицами, указанными в подпункте «а» данного пункта; перечни ответственных лиц подлежат утверждению руководителем контрольного (надзорного) органа (подпункт «б»). Как следует из представленных материалов, постановлением мирового судьи, оставленным без изменения судьями вышестоящих судов, заявитель признан виновным в совершении административного правонарушения, выразившегося в невнесении в Федеральную государственную информационную систему (ФГИС) «Единый реестр контрольных (надзорных) мероприятий» необходимых сведений о проведении профилактических мероприятий (часть 3 статьи 19.61 «Несоблюдение должностными лицами органов государственного контроля (надзора), органов местного самоуправления, государственных и муниципальных учреждений, государственных корпораций, публично-правовых компаний, наделенных полномочиями по осуществлению государственного контроля (надзора), муниципального контроля, требований законодательства о государственном контроле (надзоре), муниципальном контроле» КоАП Российской Федерации), и ему назначено административное наказание в виде предупреждения. По мнению заявителя, оспариваемые нормы позволяют привлекать к административной ответственности за установленное частью 3 статьи 19.61 КоАП Российской Федерации административное правонарушение должностных лиц, которые не являются ответственными за надлежащее и своевременное заполнение ФГИС «Единый реестр контрольных (надзорных) мероприятий», а потому противоречат статьям 2, 18, 45 и 46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Гилязетдинова Василя Ильгисовича,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